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66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5"/>
        <w:gridCol w:w="4000"/>
      </w:tblGrid>
      <w:tr>
        <w:trPr/>
        <w:tc>
          <w:tcPr>
            <w:tcW w:w="10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rPr/>
        <w:tc>
          <w:tcPr>
            <w:tcW w:w="1026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субъект Российской Федерации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Волгоградская область,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Жирновский район,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населенные пункты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с.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Гречихино, с.Тарапатино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 кадастрового квартала (нескольких смежных кадастровых кварталов)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34:07:030001, 34:07:100001, 34:07:100002, 34:07:090001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__________________________________________________________________________ выполняются комплексные кадастровые работы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от "01" июня 2022 г. N 0129300043522000009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выполняются комплексные кадастровые работы.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403791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, Волгоградская область, Жирновский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Жирновск, ул. З. Космодемьянской, д. 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(Адрес работы согласительной комиссии)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</w:tc>
      </w:tr>
      <w:tr>
        <w:trPr/>
        <w:tc>
          <w:tcPr>
            <w:tcW w:w="6265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Администрация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4000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https://admzhirn.ru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(Адрес сайта)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Комитет по управлению государственным                     имуществом Волгоградской области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000" w:type="dxa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://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gosim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volgograd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(Адрес сайта)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626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Управление Росреестра по Волгоградской области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(Наименование органа кадастрового учета)</w:t>
            </w:r>
          </w:p>
        </w:tc>
        <w:tc>
          <w:tcPr>
            <w:tcW w:w="4000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://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rosreestr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(Адрес сайта)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10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34:07:030001, 34:07:100001, 34:07:100002, 34:07:090001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состоится по адресу: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403791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, Волгоградская область, Жирновский район,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Жирновск, ул. З. Космодемьянской, д. 1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"10" октября 2022 г. в 14 часов 00 минут.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455" w:hRule="atLeast"/>
        </w:trPr>
        <w:tc>
          <w:tcPr>
            <w:tcW w:w="102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 "19" сентября 2022 г. по "07" октября 2022 г  и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с "11"октября 2022 г. по "14" ноября 2022 г.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ind w:left="142" w:right="22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Возражения оформляются в соответствии с </w:t>
            </w:r>
            <w:r>
              <w:fldChar w:fldCharType="begin"/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FF"/>
              </w:rPr>
              <w:instrText xml:space="preserve"> HYPERLINK "https://base.garant.ru/12154874/09b49a6c83ffcd64d6ad8d2e4a1483df/" \l "block_149"</w:instrTex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FF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u w:val="single"/>
              </w:rPr>
              <w:t>частью 15 статьи 42.10</w:t>
            </w:r>
            <w:r>
              <w:rPr>
                <w:sz w:val="24"/>
                <w:u w:val="single"/>
                <w:szCs w:val="24"/>
                <w:rFonts w:eastAsia="Times New Roman" w:cs="Times New Roman" w:ascii="Times New Roman" w:hAnsi="Times New Roman"/>
                <w:color w:val="0000FF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Федерального закона от                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>
            <w:pPr>
              <w:pStyle w:val="Normal"/>
              <w:widowControl w:val="false"/>
              <w:spacing w:lineRule="auto" w:line="240" w:beforeAutospacing="1" w:after="0"/>
              <w:ind w:left="1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0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269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6752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3" w:customStyle="1">
    <w:name w:val="s_3"/>
    <w:basedOn w:val="Normal"/>
    <w:qFormat/>
    <w:rsid w:val="00b67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Normal"/>
    <w:qFormat/>
    <w:rsid w:val="00b67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67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6" w:customStyle="1">
    <w:name w:val="s_16"/>
    <w:basedOn w:val="Normal"/>
    <w:qFormat/>
    <w:rsid w:val="00b675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LibreOffice/7.3.5.2$Windows_x86 LibreOffice_project/184fe81b8c8c30d8b5082578aee2fed2ea847c01</Application>
  <AppVersion>15.0000</AppVersion>
  <Pages>2</Pages>
  <Words>433</Words>
  <Characters>3438</Characters>
  <CharactersWithSpaces>3877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2022-07-01T07:50:00Z</dcterms:created>
  <dc:creator>m.baranichenko</dc:creator>
  <dc:description/>
  <dc:language>ru-RU</dc:language>
  <cp:lastModifiedBy/>
  <cp:lastPrinted>2022-09-15T13:29:08Z</cp:lastPrinted>
  <dcterms:modified xsi:type="dcterms:W3CDTF">2022-09-15T13:31:37Z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