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415"/>
        <w:spacing w:lineRule="auto" w:line="240"/>
        <w:ind w:right="-1" w:firstLine="540"/>
        <w:jc w:val="right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415"/>
        <w:spacing w:lineRule="auto" w:line="240"/>
        <w:ind w:right="360" w:hanging="0"/>
        <w:jc w:val="center"/>
        <w:rPr/>
      </w:pPr>
      <w:r>
        <w:rPr/>
      </w:r>
    </w:p>
    <w:p>
      <w:pPr>
        <w:pStyle w:val="1415"/>
        <w:spacing w:lineRule="auto" w:line="240"/>
        <w:ind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ТЕРРИТОРИАЛЬНАЯ ИЗБИРАТЕЛЬНАЯ КОМИССИЯ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ЖИРНОВСКОМУ РАЙОНУ ВОЛГОГРАДСКОЙ ОБЛАСТИ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9848" w:type="dxa"/>
        <w:jc w:val="lef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285"/>
        <w:gridCol w:w="4095"/>
        <w:gridCol w:w="2468"/>
      </w:tblGrid>
      <w:tr>
        <w:trPr/>
        <w:tc>
          <w:tcPr>
            <w:tcW w:w="3285" w:type="dxa"/>
            <w:tcBorders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28 февраля 2023 года</w:t>
            </w:r>
          </w:p>
        </w:tc>
        <w:tc>
          <w:tcPr>
            <w:tcW w:w="4095" w:type="dxa"/>
            <w:tcBorders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г. Жирновск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68" w:type="dxa"/>
            <w:tcBorders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№ </w:t>
            </w:r>
            <w:r>
              <w:rPr>
                <w:sz w:val="26"/>
                <w:szCs w:val="26"/>
              </w:rPr>
              <w:t>19/73</w:t>
            </w:r>
          </w:p>
        </w:tc>
      </w:tr>
    </w:tbl>
    <w:p>
      <w:pPr>
        <w:pStyle w:val="Normal"/>
        <w:ind w:right="-1"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Об участковых избирательных комиссиях нового состава, </w:t>
      </w:r>
    </w:p>
    <w:p>
      <w:pPr>
        <w:pStyle w:val="Normal"/>
        <w:ind w:right="-1"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подлежащих формированию на территории </w:t>
      </w:r>
    </w:p>
    <w:p>
      <w:pPr>
        <w:pStyle w:val="Normal"/>
        <w:ind w:right="-1" w:hang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Жирновского  муниципального района</w:t>
      </w:r>
    </w:p>
    <w:p>
      <w:pPr>
        <w:pStyle w:val="Normal"/>
        <w:ind w:right="-1" w:hanging="0"/>
        <w:jc w:val="center"/>
        <w:rPr>
          <w:sz w:val="26"/>
          <w:szCs w:val="26"/>
        </w:rPr>
      </w:pPr>
      <w:r>
        <w:rPr>
          <w:b/>
          <w:sz w:val="26"/>
          <w:szCs w:val="26"/>
          <w:vertAlign w:val="superscript"/>
        </w:rPr>
        <w:t xml:space="preserve"> </w:t>
      </w:r>
      <w:r>
        <w:rPr>
          <w:b/>
          <w:sz w:val="26"/>
          <w:szCs w:val="26"/>
        </w:rPr>
        <w:t>Волгоградской области в 2023 году</w:t>
      </w:r>
    </w:p>
    <w:p>
      <w:pPr>
        <w:pStyle w:val="Normal"/>
        <w:ind w:right="-1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9 статьи 26, статьей 27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10 статьи 13, статьей 14 Закона Волгоградской области от 07 декабря 2006 г. № 1378-ОД                          «Об избирательных комиссиях в Волгоградской области» и постановлением Центральной избирательной комиссии Российской Федерации от 17 февраля 2010 г. 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территориальная избирательная комиссия по Жирновскому району Волгоградской области</w:t>
      </w:r>
    </w:p>
    <w:p>
      <w:pPr>
        <w:pStyle w:val="Normal"/>
        <w:ind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>п о с т а н о в л я е т:</w:t>
      </w:r>
    </w:p>
    <w:p>
      <w:pPr>
        <w:pStyle w:val="21"/>
        <w:ind w:right="-1" w:firstLine="709"/>
        <w:jc w:val="both"/>
        <w:rPr>
          <w:sz w:val="26"/>
          <w:szCs w:val="26"/>
        </w:rPr>
      </w:pPr>
      <w:r>
        <w:rPr>
          <w:b w:val="false"/>
          <w:sz w:val="26"/>
          <w:szCs w:val="26"/>
        </w:rPr>
        <w:t>1. Утвердить Перечень участковых избирательных комиссий, подлежащих    формированию    на    территории  Жирновского муниципального района Волгоградской области в 2023 году, и определить их количественный состав согласно приложению.</w:t>
      </w:r>
    </w:p>
    <w:p>
      <w:pPr>
        <w:pStyle w:val="21"/>
        <w:ind w:right="-1" w:firstLine="709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2. Опубликовать в газете Жирновские новости и разместить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eastAsia="SimSun"/>
          <w:b w:val="false"/>
          <w:bCs w:val="false"/>
          <w:sz w:val="26"/>
          <w:szCs w:val="26"/>
          <w:lang w:eastAsia="zh-CN"/>
        </w:rPr>
        <w:t xml:space="preserve">на сайте «Вестник избирательных комиссий в Волгоградской области» </w:t>
      </w:r>
      <w:r>
        <w:rPr>
          <w:b w:val="false"/>
          <w:bCs w:val="false"/>
          <w:sz w:val="26"/>
          <w:szCs w:val="26"/>
        </w:rPr>
        <w:t>информационное сообщение о приеме предложений по кандидатурам членов участковых избирательных комиссий с правом решающего голоса в составы участковых избирательных комиссий,</w:t>
      </w:r>
      <w:r>
        <w:rPr>
          <w:rFonts w:eastAsia="SimSun"/>
          <w:b w:val="false"/>
          <w:bCs w:val="false"/>
          <w:sz w:val="26"/>
          <w:szCs w:val="26"/>
          <w:lang w:eastAsia="zh-CN"/>
        </w:rPr>
        <w:t xml:space="preserve"> </w:t>
      </w:r>
      <w:r>
        <w:rPr>
          <w:b w:val="false"/>
          <w:bCs w:val="false"/>
          <w:sz w:val="26"/>
          <w:szCs w:val="26"/>
        </w:rPr>
        <w:t>подлежащих формированию на территории Жирновского муниципального района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Волгоградской области.</w:t>
      </w:r>
    </w:p>
    <w:p>
      <w:pPr>
        <w:pStyle w:val="Style16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секретаря территориальной избирательной комиссии </w:t>
      </w:r>
      <w:r>
        <w:rPr>
          <w:sz w:val="26"/>
          <w:szCs w:val="26"/>
          <w:lang w:val="ru-RU"/>
        </w:rPr>
        <w:t>Ищенко Н.С.</w:t>
      </w:r>
      <w:r>
        <w:rPr>
          <w:sz w:val="26"/>
          <w:szCs w:val="26"/>
        </w:rPr>
        <w:t>.</w:t>
      </w:r>
    </w:p>
    <w:p>
      <w:pPr>
        <w:pStyle w:val="Style16"/>
        <w:tabs>
          <w:tab w:val="clear" w:pos="708"/>
          <w:tab w:val="left" w:pos="1134" w:leader="none"/>
        </w:tabs>
        <w:ind w:firstLine="709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rPr/>
      </w:pPr>
      <w:r>
        <w:rPr>
          <w:rStyle w:val="Style8"/>
          <w:sz w:val="26"/>
          <w:szCs w:val="26"/>
          <w:u w:val="none"/>
        </w:rPr>
        <w:t xml:space="preserve">    </w:t>
      </w:r>
      <w:hyperlink r:id="rId2">
        <w:r>
          <w:rPr>
            <w:color w:val="342A06"/>
            <w:sz w:val="26"/>
            <w:szCs w:val="26"/>
            <w:u w:val="none"/>
          </w:rPr>
          <w:t>Председатель</w:t>
        </w:r>
      </w:hyperlink>
      <w:r>
        <w:rPr>
          <w:rStyle w:val="Style8"/>
          <w:sz w:val="26"/>
          <w:szCs w:val="26"/>
          <w:u w:val="none"/>
        </w:rPr>
        <w:t xml:space="preserve"> </w:t>
      </w:r>
    </w:p>
    <w:p>
      <w:pPr>
        <w:pStyle w:val="Normal"/>
        <w:rPr/>
      </w:pPr>
      <w:hyperlink r:id="rId3">
        <w:r>
          <w:rPr>
            <w:color w:val="342A06"/>
            <w:sz w:val="26"/>
            <w:szCs w:val="26"/>
            <w:u w:val="none"/>
          </w:rPr>
          <w:t>Территориальной избирательной комиссии</w:t>
        </w:r>
      </w:hyperlink>
    </w:p>
    <w:p>
      <w:pPr>
        <w:pStyle w:val="Normal"/>
        <w:rPr/>
      </w:pPr>
      <w:hyperlink r:id="rId4">
        <w:r>
          <w:rPr>
            <w:color w:val="342A06"/>
            <w:sz w:val="26"/>
            <w:szCs w:val="26"/>
            <w:u w:val="none"/>
          </w:rPr>
          <w:t>по Жирновскому району Волгоградской области                      Е.В.Куркин</w:t>
        </w:r>
      </w:hyperlink>
    </w:p>
    <w:p>
      <w:pPr>
        <w:pStyle w:val="Normal"/>
        <w:rPr>
          <w:color w:val="342A06"/>
          <w:sz w:val="26"/>
          <w:szCs w:val="26"/>
          <w:u w:val="none"/>
        </w:rPr>
      </w:pPr>
      <w:r>
        <w:rPr>
          <w:color w:val="342A06"/>
          <w:sz w:val="26"/>
          <w:szCs w:val="26"/>
          <w:u w:val="none"/>
        </w:rPr>
      </w:r>
    </w:p>
    <w:p>
      <w:pPr>
        <w:pStyle w:val="Normal"/>
        <w:rPr/>
      </w:pPr>
      <w:r>
        <w:rPr>
          <w:color w:val="342A06"/>
          <w:sz w:val="26"/>
          <w:szCs w:val="26"/>
          <w:u w:val="none"/>
        </w:rPr>
        <w:t xml:space="preserve">      </w:t>
      </w:r>
      <w:hyperlink r:id="rId5">
        <w:r>
          <w:rPr>
            <w:color w:val="342A06"/>
            <w:sz w:val="26"/>
            <w:szCs w:val="26"/>
            <w:u w:val="none"/>
          </w:rPr>
          <w:t>Секретарь</w:t>
        </w:r>
      </w:hyperlink>
    </w:p>
    <w:p>
      <w:pPr>
        <w:pStyle w:val="Normal"/>
        <w:rPr/>
      </w:pPr>
      <w:hyperlink r:id="rId6">
        <w:r>
          <w:rPr>
            <w:color w:val="342A06"/>
            <w:sz w:val="26"/>
            <w:szCs w:val="26"/>
            <w:u w:val="none"/>
          </w:rPr>
          <w:t>Территориальной избирательной комиссии</w:t>
        </w:r>
      </w:hyperlink>
    </w:p>
    <w:p>
      <w:pPr>
        <w:pStyle w:val="Normal"/>
        <w:rPr/>
      </w:pPr>
      <w:hyperlink r:id="rId7">
        <w:r>
          <w:rPr>
            <w:color w:val="342A06"/>
            <w:sz w:val="26"/>
            <w:szCs w:val="26"/>
            <w:u w:val="none"/>
          </w:rPr>
          <w:t>по Жирновскому району Волгоградской области                      Н.С.Ищенко</w:t>
        </w:r>
      </w:hyperlink>
    </w:p>
    <w:p>
      <w:pPr>
        <w:pStyle w:val="Normal"/>
        <w:spacing w:lineRule="auto" w:line="360"/>
        <w:ind w:left="0" w:right="0" w:firstLine="708"/>
        <w:jc w:val="both"/>
        <w:rPr>
          <w:color w:val="342A06"/>
          <w:sz w:val="26"/>
          <w:szCs w:val="26"/>
          <w:u w:val="none"/>
        </w:rPr>
      </w:pPr>
      <w:r>
        <w:rPr>
          <w:color w:val="342A06"/>
          <w:sz w:val="26"/>
          <w:szCs w:val="26"/>
          <w:u w:val="none"/>
        </w:rPr>
      </w:r>
    </w:p>
    <w:p>
      <w:pPr>
        <w:pStyle w:val="Normal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ind w:left="4536" w:right="0" w:hanging="0"/>
        <w:rPr>
          <w:i w:val="false"/>
          <w:i w:val="false"/>
          <w:sz w:val="26"/>
          <w:szCs w:val="26"/>
        </w:rPr>
      </w:pPr>
      <w:r>
        <w:rPr>
          <w:i w:val="false"/>
          <w:sz w:val="26"/>
          <w:szCs w:val="26"/>
        </w:rPr>
      </w:r>
    </w:p>
    <w:p>
      <w:pPr>
        <w:pStyle w:val="Normal"/>
        <w:ind w:left="4536" w:right="0" w:hanging="0"/>
        <w:rPr>
          <w:i w:val="false"/>
          <w:i w:val="false"/>
          <w:sz w:val="26"/>
          <w:szCs w:val="26"/>
        </w:rPr>
      </w:pPr>
      <w:r>
        <w:rPr>
          <w:i w:val="false"/>
          <w:sz w:val="26"/>
          <w:szCs w:val="26"/>
        </w:rPr>
      </w:r>
    </w:p>
    <w:p>
      <w:pPr>
        <w:pStyle w:val="Normal"/>
        <w:ind w:left="4536" w:right="0" w:hanging="0"/>
        <w:rPr>
          <w:i w:val="false"/>
          <w:i w:val="false"/>
          <w:sz w:val="26"/>
          <w:szCs w:val="26"/>
        </w:rPr>
      </w:pPr>
      <w:r>
        <w:rPr>
          <w:i w:val="false"/>
          <w:sz w:val="26"/>
          <w:szCs w:val="26"/>
        </w:rPr>
      </w:r>
    </w:p>
    <w:p>
      <w:pPr>
        <w:pStyle w:val="Normal"/>
        <w:ind w:left="4536" w:right="0" w:hanging="0"/>
        <w:rPr>
          <w:i w:val="false"/>
          <w:i w:val="false"/>
          <w:sz w:val="26"/>
          <w:szCs w:val="26"/>
        </w:rPr>
      </w:pPr>
      <w:r>
        <w:rPr>
          <w:i w:val="false"/>
          <w:sz w:val="26"/>
          <w:szCs w:val="26"/>
        </w:rPr>
      </w:r>
    </w:p>
    <w:p>
      <w:pPr>
        <w:pStyle w:val="Normal"/>
        <w:ind w:right="0" w:hanging="0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6"/>
        <w:ind w:left="4536" w:right="0" w:hanging="0"/>
        <w:jc w:val="right"/>
        <w:rPr/>
      </w:pPr>
      <w:r>
        <w:rPr>
          <w:i w:val="false"/>
          <w:sz w:val="28"/>
          <w:szCs w:val="28"/>
        </w:rPr>
        <w:t>ПРИЛОЖЕНИЕ</w:t>
      </w:r>
    </w:p>
    <w:p>
      <w:pPr>
        <w:pStyle w:val="Normal"/>
        <w:ind w:left="4536" w:right="-1" w:hanging="0"/>
        <w:jc w:val="right"/>
        <w:rPr/>
      </w:pPr>
      <w:r>
        <w:rPr>
          <w:sz w:val="28"/>
        </w:rPr>
        <w:t xml:space="preserve">к </w:t>
      </w:r>
      <w:r>
        <w:rPr>
          <w:rFonts w:cs="Times New Roman CYR" w:ascii="Times New Roman CYR" w:hAnsi="Times New Roman CYR"/>
          <w:sz w:val="28"/>
        </w:rPr>
        <w:t xml:space="preserve">постановлению территориальной избирательной комиссии по Жирновскому району </w:t>
      </w:r>
    </w:p>
    <w:p>
      <w:pPr>
        <w:pStyle w:val="Normal"/>
        <w:ind w:left="4536" w:right="-1" w:hanging="0"/>
        <w:jc w:val="right"/>
        <w:rPr/>
      </w:pPr>
      <w:r>
        <w:rPr>
          <w:rFonts w:cs="Times New Roman CYR" w:ascii="Times New Roman CYR" w:hAnsi="Times New Roman CYR"/>
          <w:sz w:val="28"/>
        </w:rPr>
        <w:t>Волгоградской области</w:t>
      </w:r>
    </w:p>
    <w:p>
      <w:pPr>
        <w:pStyle w:val="Style16"/>
        <w:tabs>
          <w:tab w:val="clear" w:pos="708"/>
          <w:tab w:val="left" w:pos="1134" w:leader="none"/>
        </w:tabs>
        <w:ind w:left="4536" w:hanging="0"/>
        <w:jc w:val="right"/>
        <w:rPr/>
      </w:pPr>
      <w:r>
        <w:rPr>
          <w:rFonts w:cs="Times New Roman CYR" w:ascii="Times New Roman CYR" w:hAnsi="Times New Roman CYR"/>
        </w:rPr>
        <w:t>от 28 февраля 2023 г. № 19/73</w:t>
      </w:r>
    </w:p>
    <w:p>
      <w:pPr>
        <w:pStyle w:val="Normal"/>
        <w:ind w:right="-1" w:hanging="0"/>
        <w:rPr/>
      </w:pPr>
      <w:r>
        <w:rPr/>
      </w:r>
    </w:p>
    <w:p>
      <w:pPr>
        <w:pStyle w:val="Normal"/>
        <w:ind w:right="-1" w:hanging="0"/>
        <w:jc w:val="center"/>
        <w:rPr/>
      </w:pPr>
      <w:r>
        <w:rPr/>
      </w:r>
    </w:p>
    <w:p>
      <w:pPr>
        <w:pStyle w:val="Normal"/>
        <w:ind w:right="-1" w:hanging="0"/>
        <w:jc w:val="center"/>
        <w:rPr>
          <w:b/>
          <w:b/>
          <w:sz w:val="28"/>
        </w:rPr>
      </w:pPr>
      <w:r>
        <w:rPr>
          <w:b/>
          <w:sz w:val="28"/>
        </w:rPr>
        <w:t>ПЕРЕЧЕНЬ</w:t>
      </w:r>
    </w:p>
    <w:p>
      <w:pPr>
        <w:pStyle w:val="Normal"/>
        <w:ind w:right="-1" w:hanging="0"/>
        <w:jc w:val="center"/>
        <w:rPr>
          <w:sz w:val="28"/>
        </w:rPr>
      </w:pPr>
      <w:r>
        <w:rPr>
          <w:sz w:val="28"/>
        </w:rPr>
        <w:t xml:space="preserve">участковых избирательных комиссий, подлежащих формированию </w:t>
      </w:r>
    </w:p>
    <w:p>
      <w:pPr>
        <w:pStyle w:val="Normal"/>
        <w:ind w:right="-1" w:hanging="0"/>
        <w:jc w:val="center"/>
        <w:rPr>
          <w:sz w:val="28"/>
        </w:rPr>
      </w:pPr>
      <w:r>
        <w:rPr>
          <w:sz w:val="28"/>
        </w:rPr>
        <w:t xml:space="preserve">на территории  Жирновского муниципального района </w:t>
      </w:r>
    </w:p>
    <w:p>
      <w:pPr>
        <w:pStyle w:val="Normal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</w:t>
      </w:r>
      <w:r>
        <w:rPr>
          <w:sz w:val="28"/>
        </w:rPr>
        <w:t>Волгоградской области в 2023 году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5"/>
        <w:gridCol w:w="4646"/>
        <w:gridCol w:w="1989"/>
        <w:gridCol w:w="2009"/>
      </w:tblGrid>
      <w:tr>
        <w:trPr>
          <w:cantSplit w:val="true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участковой избирательной комиссии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формирования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</w:t>
            </w:r>
            <w:r>
              <w:rPr/>
              <w:t>(месяц</w:t>
            </w:r>
            <w:bookmarkStart w:id="0" w:name="_GoBack"/>
            <w:bookmarkEnd w:id="0"/>
            <w:r>
              <w:rPr/>
              <w:t>, год)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 комиссии с правом решающего голоса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№1602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№1603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№1604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№1605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№1606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№1607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№1608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№1609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№1610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№1611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№1612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№1613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№1614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№1615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№1616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№1617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№1618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№1619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№1620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№1621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№1622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№1623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№1624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№1625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№1626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№1627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№1628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№1629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№1630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№1631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№1632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Участковая избирательная комиссия избирательного участка №1633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cantSplit w:val="true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hyperlink r:id="rId8">
        <w:r>
          <w:rPr>
            <w:color w:val="342A06"/>
            <w:sz w:val="26"/>
            <w:szCs w:val="26"/>
            <w:u w:val="none"/>
          </w:rPr>
          <w:t>Председатель</w:t>
        </w:r>
      </w:hyperlink>
      <w:r>
        <w:rPr>
          <w:rStyle w:val="Style8"/>
          <w:sz w:val="26"/>
          <w:szCs w:val="26"/>
          <w:u w:val="none"/>
        </w:rPr>
        <w:t xml:space="preserve"> </w:t>
      </w:r>
    </w:p>
    <w:p>
      <w:pPr>
        <w:pStyle w:val="Normal"/>
        <w:rPr/>
      </w:pPr>
      <w:hyperlink r:id="rId9">
        <w:r>
          <w:rPr>
            <w:color w:val="342A06"/>
            <w:sz w:val="26"/>
            <w:szCs w:val="26"/>
            <w:u w:val="none"/>
          </w:rPr>
          <w:t>Территориальной избирательной комиссии</w:t>
        </w:r>
      </w:hyperlink>
    </w:p>
    <w:p>
      <w:pPr>
        <w:pStyle w:val="Normal"/>
        <w:rPr/>
      </w:pPr>
      <w:hyperlink r:id="rId10">
        <w:r>
          <w:rPr>
            <w:color w:val="342A06"/>
            <w:sz w:val="26"/>
            <w:szCs w:val="26"/>
            <w:u w:val="none"/>
          </w:rPr>
          <w:t>по Жирновскому району Волгоградской области                      Е.В.Куркин</w:t>
        </w:r>
      </w:hyperlink>
    </w:p>
    <w:p>
      <w:pPr>
        <w:pStyle w:val="Normal"/>
        <w:rPr>
          <w:color w:val="342A06"/>
          <w:sz w:val="26"/>
          <w:szCs w:val="26"/>
          <w:u w:val="none"/>
        </w:rPr>
      </w:pPr>
      <w:r>
        <w:rPr>
          <w:color w:val="342A06"/>
          <w:sz w:val="26"/>
          <w:szCs w:val="26"/>
          <w:u w:val="none"/>
        </w:rPr>
      </w:r>
    </w:p>
    <w:p>
      <w:pPr>
        <w:pStyle w:val="Normal"/>
        <w:rPr/>
      </w:pPr>
      <w:r>
        <w:rPr>
          <w:color w:val="342A06"/>
          <w:sz w:val="26"/>
          <w:szCs w:val="26"/>
          <w:u w:val="none"/>
        </w:rPr>
        <w:t xml:space="preserve"> </w:t>
      </w:r>
      <w:hyperlink r:id="rId11">
        <w:r>
          <w:rPr>
            <w:color w:val="342A06"/>
            <w:sz w:val="26"/>
            <w:szCs w:val="26"/>
            <w:u w:val="none"/>
          </w:rPr>
          <w:t>Секретарь</w:t>
        </w:r>
      </w:hyperlink>
    </w:p>
    <w:p>
      <w:pPr>
        <w:pStyle w:val="Normal"/>
        <w:rPr/>
      </w:pPr>
      <w:hyperlink r:id="rId12">
        <w:r>
          <w:rPr>
            <w:color w:val="342A06"/>
            <w:sz w:val="26"/>
            <w:szCs w:val="26"/>
            <w:u w:val="none"/>
          </w:rPr>
          <w:t>Территориальной избирательной комиссии</w:t>
        </w:r>
      </w:hyperlink>
    </w:p>
    <w:p>
      <w:pPr>
        <w:pStyle w:val="Normal"/>
        <w:rPr/>
      </w:pPr>
      <w:hyperlink r:id="rId13">
        <w:r>
          <w:rPr>
            <w:color w:val="342A06"/>
            <w:sz w:val="26"/>
            <w:szCs w:val="26"/>
            <w:u w:val="none"/>
          </w:rPr>
          <w:t>по Жирновскому району Волгоградской области                      Н.С.Ищенко</w:t>
        </w:r>
      </w:hyperlink>
    </w:p>
    <w:p>
      <w:pPr>
        <w:pStyle w:val="Normal"/>
        <w:spacing w:lineRule="auto" w:line="360"/>
        <w:ind w:left="0" w:right="0" w:firstLine="708"/>
        <w:jc w:val="both"/>
        <w:rPr>
          <w:color w:val="342A06"/>
          <w:sz w:val="26"/>
          <w:szCs w:val="26"/>
          <w:u w:val="none"/>
        </w:rPr>
      </w:pPr>
      <w:r>
        <w:rPr>
          <w:color w:val="342A06"/>
          <w:sz w:val="26"/>
          <w:szCs w:val="26"/>
          <w:u w:val="none"/>
        </w:rPr>
      </w:r>
    </w:p>
    <w:p>
      <w:pPr>
        <w:pStyle w:val="Normal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right="-1" w:firstLine="709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1134" w:gutter="0" w:header="0" w:top="284" w:footer="0" w:bottom="28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2af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922af"/>
    <w:pPr>
      <w:keepNext w:val="true"/>
      <w:ind w:left="-108" w:right="-1" w:hanging="0"/>
      <w:jc w:val="center"/>
      <w:outlineLvl w:val="0"/>
    </w:pPr>
    <w:rPr>
      <w:rFonts w:ascii="Times New Roman CYR" w:hAnsi="Times New Roman CYR" w:cs="Times New Roman CYR"/>
      <w:i/>
      <w:sz w:val="28"/>
    </w:rPr>
  </w:style>
  <w:style w:type="paragraph" w:styleId="2">
    <w:name w:val="Heading 2"/>
    <w:basedOn w:val="Normal"/>
    <w:next w:val="Normal"/>
    <w:qFormat/>
    <w:rsid w:val="00e922af"/>
    <w:pPr>
      <w:keepNext w:val="true"/>
      <w:ind w:left="-108" w:right="-1" w:hanging="0"/>
      <w:jc w:val="right"/>
      <w:outlineLvl w:val="1"/>
    </w:pPr>
    <w:rPr>
      <w:rFonts w:ascii="Times New Roman CYR" w:hAnsi="Times New Roman CYR" w:cs="Times New Roman CYR"/>
      <w:i/>
      <w:sz w:val="28"/>
    </w:rPr>
  </w:style>
  <w:style w:type="paragraph" w:styleId="4">
    <w:name w:val="Heading 4"/>
    <w:basedOn w:val="Normal"/>
    <w:next w:val="Normal"/>
    <w:qFormat/>
    <w:rsid w:val="00e922af"/>
    <w:pPr>
      <w:keepNext w:val="true"/>
      <w:outlineLvl w:val="3"/>
    </w:pPr>
    <w:rPr>
      <w:sz w:val="28"/>
    </w:rPr>
  </w:style>
  <w:style w:type="paragraph" w:styleId="5">
    <w:name w:val="Heading 5"/>
    <w:basedOn w:val="Normal"/>
    <w:next w:val="Normal"/>
    <w:qFormat/>
    <w:rsid w:val="00e922af"/>
    <w:pPr>
      <w:keepNext w:val="true"/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link w:val="61"/>
    <w:uiPriority w:val="9"/>
    <w:qFormat/>
    <w:rsid w:val="00e922af"/>
    <w:pPr>
      <w:keepNext w:val="true"/>
      <w:ind w:right="-766" w:hanging="0"/>
      <w:jc w:val="center"/>
      <w:outlineLvl w:val="5"/>
    </w:pPr>
    <w:rPr>
      <w:i/>
      <w:sz w:val="24"/>
    </w:rPr>
  </w:style>
  <w:style w:type="paragraph" w:styleId="9">
    <w:name w:val="Heading 9"/>
    <w:basedOn w:val="Normal"/>
    <w:next w:val="Normal"/>
    <w:qFormat/>
    <w:rsid w:val="00e922af"/>
    <w:pPr>
      <w:keepNext w:val="true"/>
      <w:jc w:val="center"/>
      <w:outlineLvl w:val="8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qFormat/>
    <w:rsid w:val="00e922af"/>
    <w:rPr>
      <w:rFonts w:ascii="Times New Roman" w:hAnsi="Times New Roman" w:cs="Times New Roman"/>
      <w:sz w:val="20"/>
      <w:szCs w:val="20"/>
      <w:lang w:eastAsia="ru-RU"/>
    </w:rPr>
  </w:style>
  <w:style w:type="character" w:styleId="Heading5Char" w:customStyle="1">
    <w:name w:val="Heading 5 Char"/>
    <w:qFormat/>
    <w:rsid w:val="00e922af"/>
    <w:rPr>
      <w:rFonts w:ascii="Times New Roman" w:hAnsi="Times New Roman" w:cs="Times New Roman"/>
      <w:sz w:val="20"/>
      <w:szCs w:val="20"/>
      <w:lang w:eastAsia="ru-RU"/>
    </w:rPr>
  </w:style>
  <w:style w:type="character" w:styleId="Heading6Char" w:customStyle="1">
    <w:name w:val="Heading 6 Char"/>
    <w:qFormat/>
    <w:rsid w:val="00e922af"/>
    <w:rPr>
      <w:rFonts w:ascii="Times New Roman" w:hAnsi="Times New Roman" w:cs="Times New Roman"/>
      <w:i/>
      <w:sz w:val="20"/>
      <w:szCs w:val="20"/>
      <w:lang w:eastAsia="ru-RU"/>
    </w:rPr>
  </w:style>
  <w:style w:type="character" w:styleId="Heading9Char" w:customStyle="1">
    <w:name w:val="Heading 9 Char"/>
    <w:qFormat/>
    <w:rsid w:val="00e922af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8">
    <w:name w:val="Hyperlink"/>
    <w:semiHidden/>
    <w:rsid w:val="00e922af"/>
    <w:rPr>
      <w:rFonts w:ascii="Times New Roman" w:hAnsi="Times New Roman" w:cs="Times New Roman"/>
      <w:color w:val="0000FF"/>
      <w:u w:val="single"/>
    </w:rPr>
  </w:style>
  <w:style w:type="character" w:styleId="BalloonTextChar" w:customStyle="1">
    <w:name w:val="Balloon Text Char"/>
    <w:qFormat/>
    <w:rsid w:val="00e922af"/>
    <w:rPr>
      <w:rFonts w:ascii="Tahoma" w:hAnsi="Tahoma" w:cs="Tahoma"/>
      <w:sz w:val="16"/>
      <w:szCs w:val="16"/>
      <w:lang w:eastAsia="ru-RU"/>
    </w:rPr>
  </w:style>
  <w:style w:type="character" w:styleId="Style9" w:customStyle="1">
    <w:name w:val="Текст выноски Знак"/>
    <w:semiHidden/>
    <w:qFormat/>
    <w:rsid w:val="00e922af"/>
    <w:rPr>
      <w:rFonts w:ascii="Tahoma" w:hAnsi="Tahoma" w:cs="Tahoma"/>
      <w:sz w:val="16"/>
      <w:szCs w:val="16"/>
    </w:rPr>
  </w:style>
  <w:style w:type="character" w:styleId="Style10" w:customStyle="1">
    <w:name w:val="Основной текст Знак"/>
    <w:semiHidden/>
    <w:qFormat/>
    <w:rsid w:val="00e24926"/>
    <w:rPr>
      <w:sz w:val="28"/>
      <w:szCs w:val="24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b83609"/>
    <w:rPr/>
  </w:style>
  <w:style w:type="character" w:styleId="Style12" w:customStyle="1">
    <w:name w:val="Нижний колонтитул Знак"/>
    <w:basedOn w:val="DefaultParagraphFont"/>
    <w:uiPriority w:val="99"/>
    <w:qFormat/>
    <w:rsid w:val="00b83609"/>
    <w:rPr/>
  </w:style>
  <w:style w:type="character" w:styleId="Style13" w:customStyle="1">
    <w:name w:val="Текст сноски Знак"/>
    <w:basedOn w:val="DefaultParagraphFont"/>
    <w:uiPriority w:val="99"/>
    <w:qFormat/>
    <w:rsid w:val="001b2f6b"/>
    <w:rPr/>
  </w:style>
  <w:style w:type="character" w:styleId="Style14">
    <w:name w:val="Footnote Reference"/>
    <w:rPr>
      <w:vertAlign w:val="superscript"/>
    </w:rPr>
  </w:style>
  <w:style w:type="character" w:styleId="FootnoteCharacters">
    <w:name w:val="Footnote Characters"/>
    <w:uiPriority w:val="99"/>
    <w:qFormat/>
    <w:rsid w:val="001b2f6b"/>
    <w:rPr>
      <w:vertAlign w:val="superscript"/>
    </w:rPr>
  </w:style>
  <w:style w:type="character" w:styleId="61" w:customStyle="1">
    <w:name w:val="Заголовок 6 Знак"/>
    <w:uiPriority w:val="9"/>
    <w:qFormat/>
    <w:locked/>
    <w:rsid w:val="005c691d"/>
    <w:rPr>
      <w:i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0"/>
    <w:semiHidden/>
    <w:rsid w:val="00e24926"/>
    <w:pPr>
      <w:overflowPunct w:val="false"/>
    </w:pPr>
    <w:rPr>
      <w:sz w:val="28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1" w:customStyle="1">
    <w:name w:val="Основной текст 21"/>
    <w:basedOn w:val="Normal"/>
    <w:qFormat/>
    <w:rsid w:val="00e922af"/>
    <w:pPr>
      <w:jc w:val="center"/>
    </w:pPr>
    <w:rPr>
      <w:b/>
      <w:sz w:val="32"/>
    </w:rPr>
  </w:style>
  <w:style w:type="paragraph" w:styleId="11" w:customStyle="1">
    <w:name w:val="Текст выноски1"/>
    <w:basedOn w:val="Normal"/>
    <w:qFormat/>
    <w:rsid w:val="00e922af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unhideWhenUsed/>
    <w:qFormat/>
    <w:rsid w:val="00e922af"/>
    <w:pPr/>
    <w:rPr>
      <w:rFonts w:ascii="Tahoma" w:hAnsi="Tahoma" w:cs="Tahoma"/>
      <w:sz w:val="16"/>
      <w:szCs w:val="16"/>
    </w:rPr>
  </w:style>
  <w:style w:type="paragraph" w:styleId="1415" w:customStyle="1">
    <w:name w:val="текст14-15"/>
    <w:basedOn w:val="Normal"/>
    <w:qFormat/>
    <w:rsid w:val="00070ec8"/>
    <w:pPr>
      <w:overflowPunct w:val="false"/>
      <w:spacing w:lineRule="auto" w:line="360"/>
      <w:ind w:firstLine="720"/>
      <w:jc w:val="both"/>
    </w:pPr>
    <w:rPr>
      <w:sz w:val="28"/>
      <w:szCs w:val="28"/>
    </w:rPr>
  </w:style>
  <w:style w:type="paragraph" w:styleId="Caption">
    <w:name w:val="caption"/>
    <w:basedOn w:val="Normal"/>
    <w:next w:val="Normal"/>
    <w:qFormat/>
    <w:rsid w:val="00070ec8"/>
    <w:pPr>
      <w:overflowPunct w:val="false"/>
    </w:pPr>
    <w:rPr>
      <w:sz w:val="24"/>
    </w:rPr>
  </w:style>
  <w:style w:type="paragraph" w:styleId="ConsPlusNormal" w:customStyle="1">
    <w:name w:val="ConsPlusNormal"/>
    <w:qFormat/>
    <w:rsid w:val="008531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1"/>
    <w:uiPriority w:val="99"/>
    <w:unhideWhenUsed/>
    <w:rsid w:val="00b8360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2"/>
    <w:uiPriority w:val="99"/>
    <w:unhideWhenUsed/>
    <w:rsid w:val="00b8360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note Text"/>
    <w:basedOn w:val="Normal"/>
    <w:link w:val="Style13"/>
    <w:uiPriority w:val="99"/>
    <w:rsid w:val="001b2f6b"/>
    <w:pPr>
      <w:overflowPunct w:val="false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361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553172190" TargetMode="External"/><Relationship Id="rId3" Type="http://schemas.openxmlformats.org/officeDocument/2006/relationships/hyperlink" Target="http://docs.cntd.ru/document/553172190" TargetMode="External"/><Relationship Id="rId4" Type="http://schemas.openxmlformats.org/officeDocument/2006/relationships/hyperlink" Target="http://docs.cntd.ru/document/553172190" TargetMode="External"/><Relationship Id="rId5" Type="http://schemas.openxmlformats.org/officeDocument/2006/relationships/hyperlink" Target="http://docs.cntd.ru/document/553172190" TargetMode="External"/><Relationship Id="rId6" Type="http://schemas.openxmlformats.org/officeDocument/2006/relationships/hyperlink" Target="http://docs.cntd.ru/document/553172190" TargetMode="External"/><Relationship Id="rId7" Type="http://schemas.openxmlformats.org/officeDocument/2006/relationships/hyperlink" Target="http://docs.cntd.ru/document/553172190" TargetMode="External"/><Relationship Id="rId8" Type="http://schemas.openxmlformats.org/officeDocument/2006/relationships/hyperlink" Target="http://docs.cntd.ru/document/553172190" TargetMode="External"/><Relationship Id="rId9" Type="http://schemas.openxmlformats.org/officeDocument/2006/relationships/hyperlink" Target="http://docs.cntd.ru/document/553172190" TargetMode="External"/><Relationship Id="rId10" Type="http://schemas.openxmlformats.org/officeDocument/2006/relationships/hyperlink" Target="http://docs.cntd.ru/document/553172190" TargetMode="External"/><Relationship Id="rId11" Type="http://schemas.openxmlformats.org/officeDocument/2006/relationships/hyperlink" Target="http://docs.cntd.ru/document/553172190" TargetMode="External"/><Relationship Id="rId12" Type="http://schemas.openxmlformats.org/officeDocument/2006/relationships/hyperlink" Target="http://docs.cntd.ru/document/553172190" TargetMode="External"/><Relationship Id="rId13" Type="http://schemas.openxmlformats.org/officeDocument/2006/relationships/hyperlink" Target="http://docs.cntd.ru/document/553172190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0410-17F1-4BD1-9B46-456D8CCD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LibreOffice/7.4.2.3$Windows_X86_64 LibreOffice_project/382eef1f22670f7f4118c8c2dd222ec7ad009daf</Application>
  <AppVersion>15.0000</AppVersion>
  <Pages>3</Pages>
  <Words>617</Words>
  <Characters>4590</Characters>
  <CharactersWithSpaces>5381</CharactersWithSpaces>
  <Paragraphs>176</Paragraphs>
  <Company>GAS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2023-01-19T10:13:00Z</dcterms:created>
  <dc:creator>Наталья</dc:creator>
  <dc:description/>
  <dc:language>ru-RU</dc:language>
  <cp:lastModifiedBy/>
  <cp:lastPrinted>2023-02-28T15:10:47Z</cp:lastPrinted>
  <dcterms:modified xsi:type="dcterms:W3CDTF">2023-02-28T15:10:54Z</dcterms:modified>
  <cp:revision>26</cp:revision>
  <dc:subject/>
  <dc:title>ИЗБИРАТЕЛЬНАЯ КОМИССИЯ ВОЛГОГРАДСКОЙ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