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6430"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89" r="-222" b="-189"/>
                    <a:stretch>
                      <a:fillRect/>
                    </a:stretch>
                  </pic:blipFill>
                  <pic:spPr bwMode="auto">
                    <a:xfrm>
                      <a:off x="0" y="0"/>
                      <a:ext cx="646430" cy="762000"/>
                    </a:xfrm>
                    <a:prstGeom prst="rect">
                      <a:avLst/>
                    </a:prstGeom>
                  </pic:spPr>
                </pic:pic>
              </a:graphicData>
            </a:graphic>
          </wp:inline>
        </w:drawing>
      </w:r>
    </w:p>
    <w:p>
      <w:pPr>
        <w:pStyle w:val="Normal"/>
        <w:jc w:val="center"/>
        <w:rPr>
          <w:sz w:val="36"/>
          <w:szCs w:val="36"/>
        </w:rPr>
      </w:pPr>
      <w:r>
        <w:rPr>
          <w:rFonts w:ascii="Times New Roman" w:hAnsi="Times New Roman"/>
          <w:b/>
          <w:sz w:val="36"/>
          <w:szCs w:val="36"/>
        </w:rPr>
        <w:t>П О С Т А Н О В Л Е Н И Е</w:t>
      </w:r>
    </w:p>
    <w:p>
      <w:pPr>
        <w:pStyle w:val="Normal"/>
        <w:jc w:val="center"/>
        <w:rPr>
          <w:sz w:val="31"/>
          <w:szCs w:val="31"/>
        </w:rPr>
      </w:pPr>
      <w:r>
        <w:rPr>
          <w:rFonts w:ascii="Times New Roman" w:hAnsi="Times New Roman"/>
          <w:b/>
          <w:sz w:val="31"/>
          <w:szCs w:val="31"/>
        </w:rPr>
        <w:t>АДМИНИСТРАЦИИ ЖИРНОВСКОГО МУНИЦИПАЛЬНОГО РАЙОНА ВОЛГОГРАДСКОЙ ОБЛАСТИ</w:t>
      </w:r>
    </w:p>
    <w:p>
      <w:pPr>
        <w:pStyle w:val="6"/>
        <w:spacing w:before="0" w:after="60"/>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0" allowOverlap="1" relativeHeight="3">
                <wp:simplePos x="0" y="0"/>
                <wp:positionH relativeFrom="column">
                  <wp:posOffset>-103505</wp:posOffset>
                </wp:positionH>
                <wp:positionV relativeFrom="paragraph">
                  <wp:posOffset>133985</wp:posOffset>
                </wp:positionV>
                <wp:extent cx="6111240" cy="19685"/>
                <wp:effectExtent l="0" t="0" r="0" b="0"/>
                <wp:wrapNone/>
                <wp:docPr id="2" name="Изображение1"/>
                <a:graphic xmlns:a="http://schemas.openxmlformats.org/drawingml/2006/main">
                  <a:graphicData uri="http://schemas.microsoft.com/office/word/2010/wordprocessingShape">
                    <wps:wsp>
                      <wps:cNvSpPr/>
                      <wps:spPr>
                        <a:xfrm flipV="1">
                          <a:off x="0" y="0"/>
                          <a:ext cx="6110640" cy="1908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15pt,10.55pt" to="472.95pt,12pt" ID="Изображение1" stroked="t" style="position:absolute;flip:y">
                <v:stroke color="black" weight="50760" joinstyle="miter" endcap="square"/>
                <v:fill o:detectmouseclick="t" on="false"/>
                <w10:wrap type="none"/>
              </v:line>
            </w:pict>
          </mc:Fallback>
        </mc:AlternateContent>
      </w:r>
    </w:p>
    <w:p>
      <w:pPr>
        <w:pStyle w:val="6"/>
        <w:spacing w:before="0" w:after="60"/>
        <w:rPr>
          <w:rFonts w:ascii="Times New Roman" w:hAnsi="Times New Roman"/>
          <w:sz w:val="24"/>
          <w:szCs w:val="24"/>
        </w:rPr>
      </w:pPr>
      <w:r>
        <w:rPr>
          <w:rFonts w:ascii="Times New Roman" w:hAnsi="Times New Roman"/>
          <w:i w:val="false"/>
          <w:iCs w:val="false"/>
          <w:color w:val="000000"/>
          <w:sz w:val="24"/>
          <w:szCs w:val="24"/>
          <w:u w:val="single"/>
        </w:rPr>
        <w:t xml:space="preserve">от </w:t>
      </w:r>
      <w:r>
        <w:rPr>
          <w:rFonts w:ascii="Times New Roman" w:hAnsi="Times New Roman"/>
          <w:i w:val="false"/>
          <w:iCs w:val="false"/>
          <w:color w:val="000000"/>
          <w:sz w:val="24"/>
          <w:szCs w:val="24"/>
          <w:u w:val="single"/>
        </w:rPr>
        <w:t>24.05.2021</w:t>
      </w:r>
      <w:r>
        <w:rPr>
          <w:rFonts w:ascii="Times New Roman" w:hAnsi="Times New Roman"/>
          <w:i w:val="false"/>
          <w:iCs w:val="false"/>
          <w:color w:val="000000"/>
          <w:sz w:val="24"/>
          <w:szCs w:val="24"/>
          <w:u w:val="single"/>
        </w:rPr>
        <w:t xml:space="preserve"> № </w:t>
      </w:r>
      <w:r>
        <w:rPr>
          <w:rFonts w:ascii="Times New Roman" w:hAnsi="Times New Roman"/>
          <w:i w:val="false"/>
          <w:iCs w:val="false"/>
          <w:color w:val="000000"/>
          <w:sz w:val="24"/>
          <w:szCs w:val="24"/>
          <w:u w:val="single"/>
        </w:rPr>
        <w:t>437</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Жирновского муниципального района от 02.11.2020 №890 «Об утверждении  административного регламента предоставления </w:t>
      </w:r>
      <w:r>
        <w:rPr>
          <w:rFonts w:eastAsia="Times New Roman" w:cs="Times New Roman" w:ascii="Times New Roman" w:hAnsi="Times New Roman"/>
          <w:sz w:val="24"/>
          <w:szCs w:val="24"/>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ind w:firstLine="540"/>
        <w:jc w:val="both"/>
        <w:rPr>
          <w:rFonts w:ascii="Times New Roman" w:hAnsi="Times New Roman"/>
          <w:sz w:val="24"/>
          <w:szCs w:val="24"/>
        </w:rPr>
      </w:pPr>
      <w:r>
        <w:rPr>
          <w:rFonts w:ascii="Times New Roman" w:hAnsi="Times New Roman"/>
          <w:sz w:val="24"/>
          <w:szCs w:val="24"/>
        </w:rPr>
        <w:t xml:space="preserve">1. Внести изменения  административный регламент  предоставления </w:t>
      </w:r>
      <w:r>
        <w:rPr>
          <w:rFonts w:eastAsia="Times New Roman" w:cs="Times New Roman" w:ascii="Times New Roman" w:hAnsi="Times New Roman"/>
          <w:sz w:val="24"/>
          <w:szCs w:val="24"/>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 и изложить в новой редакции (прилагается).</w:t>
      </w:r>
    </w:p>
    <w:p>
      <w:pPr>
        <w:pStyle w:val="Normal"/>
        <w:ind w:firstLine="540"/>
        <w:jc w:val="both"/>
        <w:rPr/>
      </w:pPr>
      <w:r>
        <w:rPr>
          <w:rFonts w:ascii="Times New Roman" w:hAnsi="Times New Roman"/>
          <w:sz w:val="24"/>
          <w:szCs w:val="24"/>
        </w:rPr>
        <w:t xml:space="preserve">2.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rPr>
          <w:t>www.admzhirn.ru</w:t>
        </w:r>
      </w:hyperlink>
      <w:r>
        <w:rPr>
          <w:rFonts w:ascii="Times New Roman" w:hAnsi="Times New Roman"/>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rPr>
          <w:rFonts w:ascii="Times New Roman" w:hAnsi="Times New Roman"/>
          <w:bCs/>
          <w:sz w:val="24"/>
          <w:szCs w:val="24"/>
          <w:u w:val="single"/>
        </w:rPr>
      </w:pPr>
      <w:r>
        <w:rPr>
          <w:rFonts w:ascii="Times New Roman" w:hAnsi="Times New Roman"/>
          <w:bCs/>
          <w:sz w:val="24"/>
          <w:szCs w:val="24"/>
          <w:u w:val="single"/>
        </w:rPr>
      </w:r>
    </w:p>
    <w:p>
      <w:pPr>
        <w:pStyle w:val="Normal"/>
        <w:rPr>
          <w:rFonts w:ascii="Times New Roman" w:hAnsi="Times New Roman"/>
          <w:bCs/>
          <w:sz w:val="24"/>
          <w:szCs w:val="24"/>
          <w:u w:val="single"/>
        </w:rPr>
      </w:pPr>
      <w:r>
        <w:rPr>
          <w:rFonts w:ascii="Times New Roman" w:hAnsi="Times New Roman"/>
          <w:bCs/>
          <w:sz w:val="24"/>
          <w:szCs w:val="24"/>
          <w:u w:val="single"/>
        </w:rPr>
      </w:r>
    </w:p>
    <w:p>
      <w:pPr>
        <w:pStyle w:val="Style14"/>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Глава  Жирновского </w:t>
      </w:r>
    </w:p>
    <w:p>
      <w:pPr>
        <w:pStyle w:val="Normal"/>
        <w:rPr>
          <w:rFonts w:ascii="Times New Roman" w:hAnsi="Times New Roman"/>
          <w:sz w:val="24"/>
          <w:szCs w:val="24"/>
        </w:rPr>
      </w:pPr>
      <w:r>
        <w:rPr>
          <w:rFonts w:ascii="Times New Roman" w:hAnsi="Times New Roman"/>
          <w:sz w:val="24"/>
          <w:szCs w:val="24"/>
        </w:rPr>
        <w:t>муниципального района                                                                                       А.Ф. Шевченко</w:t>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b/>
          <w:b/>
          <w:sz w:val="24"/>
          <w:szCs w:val="24"/>
        </w:rPr>
      </w:pPr>
      <w:r>
        <w:rPr>
          <w:rFonts w:ascii="Times New Roman" w:hAnsi="Times New Roman"/>
          <w:b/>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УТВЕРЖДЕН</w:t>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постановлением администрации</w:t>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w:t>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района</w:t>
      </w:r>
    </w:p>
    <w:p>
      <w:pPr>
        <w:pStyle w:val="Normal"/>
        <w:shd w:val="clear" w:color="auto" w:fill="FFFFFF"/>
        <w:ind w:firstLine="5046"/>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24.05.2021</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color w:val="000000"/>
          <w:sz w:val="24"/>
          <w:szCs w:val="24"/>
          <w:lang w:eastAsia="ru-RU"/>
        </w:rPr>
        <w:t>437</w:t>
      </w:r>
      <w:r>
        <w:rPr>
          <w:rFonts w:eastAsia="Times New Roman" w:cs="Times New Roman" w:ascii="Times New Roman" w:hAnsi="Times New Roman"/>
          <w:color w:val="000000"/>
          <w:sz w:val="24"/>
          <w:szCs w:val="24"/>
          <w:lang w:eastAsia="ru-RU"/>
        </w:rPr>
        <w:t xml:space="preserve">  </w:t>
      </w:r>
    </w:p>
    <w:p>
      <w:pPr>
        <w:pStyle w:val="Normal"/>
        <w:shd w:val="clear" w:color="auto" w:fill="FFFFFF"/>
        <w:ind w:firstLine="5046"/>
        <w:rPr>
          <w:rFonts w:eastAsia="Times New Roman" w:cs="Times New Roman"/>
          <w:color w:val="000000"/>
          <w:lang w:eastAsia="ru-RU"/>
        </w:rPr>
      </w:pPr>
      <w:r>
        <w:rPr>
          <w:rFonts w:ascii="Times New Roman" w:hAnsi="Times New Roman"/>
          <w:sz w:val="24"/>
          <w:szCs w:val="24"/>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Административный регламент</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предоставления муниципальной услуги    «Выдача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1. Общие положения.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 </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1.1.  Предмет регулирования.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Настоящий административный регламент устанавливает порядок предоставления муниципальной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1.2. Получателями муниципальной услуги являются физические лица, индивидуальные предприниматели или юридические лица, обратившиеся в администрацию Жирновского муниципального района  за предоставлением им справок о наличии подсобного хозяйства, регистрации места жительства (далее – заявители).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 Порядок информирования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1.3.2 </w:t>
      </w:r>
      <w:r>
        <w:rPr>
          <w:rFonts w:cs="Times New Roman" w:ascii="Times New Roman" w:hAnsi="Times New Roman"/>
          <w:sz w:val="24"/>
          <w:szCs w:val="24"/>
        </w:rPr>
        <w:t xml:space="preserve">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График работы Уполномоченного органа: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Структурное подразделение Уполномоченного органа, непосредственно осуществляющее предоставление муниципальной услуги – МКУ "Благоустройство г. 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График работы структурного подразделения: Понедельник- пятница - с 8.00 до 17.00 часов; перерыв - с 12.00 до 13.00 часов; суббота, воскресенье, праздничные нерабочие дни – выходные дни.</w:t>
      </w:r>
    </w:p>
    <w:p>
      <w:pPr>
        <w:pStyle w:val="NoSpacing"/>
        <w:jc w:val="both"/>
        <w:rPr>
          <w:rFonts w:ascii="Times New Roman" w:hAnsi="Times New Roman"/>
          <w:sz w:val="24"/>
          <w:szCs w:val="24"/>
        </w:rPr>
      </w:pPr>
      <w:r>
        <w:rPr>
          <w:rFonts w:cs="Times New Roman" w:ascii="Times New Roman" w:hAnsi="Times New Roman"/>
          <w:sz w:val="24"/>
          <w:szCs w:val="24"/>
        </w:rPr>
        <w:t>Фактическое место предоставления муниципальной услуги: 403791, г. Жирновск, ул. Строителей, д. 12/1.</w:t>
      </w:r>
    </w:p>
    <w:p>
      <w:pPr>
        <w:pStyle w:val="NoSpacing"/>
        <w:ind w:firstLine="708"/>
        <w:jc w:val="both"/>
        <w:rPr/>
      </w:pPr>
      <w:r>
        <w:rPr>
          <w:rFonts w:cs="Times New Roman" w:ascii="Times New Roman" w:hAnsi="Times New Roman"/>
          <w:sz w:val="24"/>
          <w:szCs w:val="24"/>
        </w:rPr>
        <w:t xml:space="preserve">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rmal"/>
        <w:shd w:val="clear" w:color="auto" w:fill="FFFFFF"/>
        <w:ind w:firstLine="708"/>
        <w:jc w:val="both"/>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color w:val="000000"/>
            <w:sz w:val="24"/>
            <w:szCs w:val="24"/>
          </w:rPr>
          <w:t>http://mfc.volganet.ru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Информацию о порядке предоставления муниципальной услуги заявитель может получить:</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w:t>
      </w:r>
    </w:p>
    <w:p>
      <w:pPr>
        <w:pStyle w:val="NoSpacing"/>
        <w:jc w:val="both"/>
        <w:rPr/>
      </w:pP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firstLine="567"/>
        <w:jc w:val="both"/>
        <w:rPr/>
      </w:pPr>
      <w:r>
        <w:rPr>
          <w:rFonts w:cs="Times New Roman" w:ascii="Times New Roman" w:hAnsi="Times New Roman"/>
          <w:kern w:val="2"/>
          <w:sz w:val="24"/>
          <w:szCs w:val="24"/>
          <w:lang w:eastAsia="ar-SA"/>
        </w:rPr>
        <w:t xml:space="preserve">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1.3.3.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осуществляют информирование по телефону обратившихся граждан не более 10 минут.</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2. Стандарт предоставления муниципальной услуги.</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 Наименование муниципальной услуги -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2.2. 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2.2.1. Структурное подразделение уполномоченного органа, осуществляющее непосредственное предоставление муниципальной услуги – МКУ "Благоустройство </w:t>
      </w:r>
    </w:p>
    <w:p>
      <w:pPr>
        <w:pStyle w:val="NoSpacing"/>
        <w:ind w:firstLine="708"/>
        <w:jc w:val="both"/>
        <w:rPr>
          <w:rFonts w:ascii="Times New Roman" w:hAnsi="Times New Roman"/>
          <w:sz w:val="24"/>
          <w:szCs w:val="24"/>
        </w:rPr>
      </w:pPr>
      <w:r>
        <w:rPr>
          <w:rFonts w:cs="Times New Roman" w:ascii="Times New Roman" w:hAnsi="Times New Roman"/>
          <w:sz w:val="24"/>
          <w:szCs w:val="24"/>
        </w:rPr>
        <w:t>г. Жирновск" (далее именуется – структурное подразделение).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2.2.2. При предоставлении муниципальной услуги администрация Жирновского муниципального района  взаимодействует с органами власти и организациями в порядке, предусмотренном законодательством Российской Федерации.</w:t>
      </w:r>
    </w:p>
    <w:p>
      <w:pPr>
        <w:pStyle w:val="NoSpacing"/>
        <w:ind w:firstLine="708"/>
        <w:jc w:val="both"/>
        <w:rPr>
          <w:rFonts w:ascii="Times New Roman" w:hAnsi="Times New Roman"/>
          <w:sz w:val="24"/>
          <w:szCs w:val="24"/>
        </w:rPr>
      </w:pPr>
      <w:r>
        <w:rPr>
          <w:rFonts w:cs="Times New Roman" w:ascii="Times New Roman" w:hAnsi="Times New Roman"/>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Spacing"/>
        <w:ind w:left="708" w:hanging="0"/>
        <w:jc w:val="both"/>
        <w:rPr>
          <w:rFonts w:ascii="Times New Roman" w:hAnsi="Times New Roman"/>
          <w:sz w:val="24"/>
          <w:szCs w:val="24"/>
        </w:rPr>
      </w:pPr>
      <w:r>
        <w:rPr>
          <w:rFonts w:cs="Times New Roman" w:ascii="Times New Roman" w:hAnsi="Times New Roman"/>
          <w:sz w:val="24"/>
          <w:szCs w:val="24"/>
        </w:rPr>
        <w:t>2.3. Результат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Результатом предоставления муниципальной услуги является: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либо отказ  в получении данных справок.</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2.4. Предоставление муниципальной услуги осуществляется: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непосредственно специалистом структурного подразделения с использованием  почтовой  связи и электронной почты;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через многофункциональный центр.</w:t>
      </w:r>
    </w:p>
    <w:p>
      <w:pPr>
        <w:pStyle w:val="NoSpacing"/>
        <w:ind w:firstLine="708"/>
        <w:jc w:val="both"/>
        <w:rPr>
          <w:rFonts w:ascii="Times New Roman" w:hAnsi="Times New Roman"/>
          <w:sz w:val="24"/>
          <w:szCs w:val="24"/>
        </w:rPr>
      </w:pPr>
      <w:r>
        <w:rPr>
          <w:rFonts w:cs="Times New Roman" w:ascii="Times New Roman" w:hAnsi="Times New Roman"/>
          <w:sz w:val="24"/>
          <w:szCs w:val="24"/>
        </w:rPr>
        <w:t>2.5. Срок предоставления муниципальной услуги.</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Максимальный срок предоставления услуги не должен превышать 60 минут.</w:t>
      </w:r>
    </w:p>
    <w:p>
      <w:pPr>
        <w:pStyle w:val="NoSpacing"/>
        <w:ind w:firstLine="708"/>
        <w:jc w:val="both"/>
        <w:rPr>
          <w:rFonts w:ascii="Times New Roman" w:hAnsi="Times New Roman"/>
          <w:sz w:val="24"/>
          <w:szCs w:val="24"/>
        </w:rPr>
      </w:pPr>
      <w:r>
        <w:rPr>
          <w:rFonts w:cs="Times New Roman" w:ascii="Times New Roman" w:hAnsi="Times New Roman"/>
          <w:sz w:val="24"/>
          <w:szCs w:val="24"/>
        </w:rPr>
        <w:t>2.6. Правовые основания для предоставления муниципальной услуги.</w:t>
      </w:r>
    </w:p>
    <w:p>
      <w:pPr>
        <w:pStyle w:val="NoSpacing"/>
        <w:jc w:val="both"/>
        <w:rPr>
          <w:rFonts w:ascii="Times New Roman" w:hAnsi="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Конституцией Российской Федерации от 12.12.1993;</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06 октября 2003 № 131-ФЗ «Об общих принципах организации местного самоуправления в Российской Федерации»;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27.07.2010 №210-ФЗ «Об организации предоставления государственных и муниципальных услуг»;</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Федеральным законом от 22 октября 2004 № 125 - ФЗ «Об архивном деле в Российской Федерации»; </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07 июля 2003 № 112-ФЗ «О личном подсобном хозяйстве»;</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Федеральным законом от 02.05.2006 № 59-ФЗ  «О порядке  рассмотрения обращений граждан РФ»; </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Распоряжением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Жирновского муниципального района Волгоградской области;</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городского поселения Жирновское.</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2.7. Исчерпывающий перечень документов, необходимых для предоставления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2.7.1. Справки о наличии подсобного хозяйства и регистрации места жительства Жирновского городского поселения  выдаются на основании заявления после предоставления следующих документов: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не содержащей данных о третьих лицах, - документ, удостоверяющий личность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 Все документы представляются на бумажном носителе, в подлинном виде. Документы, предъявляемые в копиях, и доверенности физических лиц должны быть нотариально удостоверены.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2.8.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2.8.1. Уполномоченный орган либо структурное подразделение при предоставлении муниципальной услуги не вправе требовать от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2.8.2. Уполномоченный орган либо структурное подразделение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2.9. Исчерпывающий перечень оснований для приостановления и (или) отказа в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kern w:val="2"/>
          <w:sz w:val="24"/>
          <w:szCs w:val="24"/>
          <w:lang w:eastAsia="ru-RU"/>
        </w:rPr>
        <w:t>В предоставлении муниципальной услуги может быть отказано в случае, если заявителем представлены документы, предусмотренные пунктом 2.6. административного регламента, не в полном объеме, а также если они не соответствуют требованиям, установленным пунктом 2.6. административного регламента.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 подлежат рассмотрению запросы, содержащие ненормативную лексику и оскорбительные высказывания.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2.10. Муниципальная услуга предоставляется  бесплатно.</w:t>
      </w:r>
    </w:p>
    <w:p>
      <w:pPr>
        <w:pStyle w:val="NoSpacing"/>
        <w:ind w:firstLine="708"/>
        <w:jc w:val="both"/>
        <w:rPr>
          <w:rFonts w:ascii="Times New Roman" w:hAnsi="Times New Roman"/>
          <w:sz w:val="24"/>
          <w:szCs w:val="24"/>
        </w:rPr>
      </w:pPr>
      <w:r>
        <w:rPr>
          <w:rFonts w:cs="Times New Roman" w:ascii="Times New Roman" w:hAnsi="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2.12. Требования к местам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2.12.1.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2.12.2. Требования к помещениям, в которых предоставляется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2.12.3. Требования к местам ожидания.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w:t>
      </w:r>
    </w:p>
    <w:p>
      <w:pPr>
        <w:pStyle w:val="NoSpacing"/>
        <w:jc w:val="both"/>
        <w:rPr>
          <w:rFonts w:ascii="Times New Roman" w:hAnsi="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2.12.4. Требования к местам приема заявителей.</w:t>
      </w:r>
    </w:p>
    <w:p>
      <w:pPr>
        <w:pStyle w:val="NoSpacing"/>
        <w:jc w:val="both"/>
        <w:rPr>
          <w:rFonts w:ascii="Times New Roman" w:hAnsi="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jc w:val="both"/>
        <w:rPr>
          <w:rFonts w:ascii="Times New Roman" w:hAnsi="Times New Roman"/>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уполномоченного органа</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2.12.5. Требования к информационным стендам.</w:t>
      </w:r>
    </w:p>
    <w:p>
      <w:pPr>
        <w:pStyle w:val="NoSpacing"/>
        <w:ind w:firstLine="708"/>
        <w:jc w:val="both"/>
        <w:rPr>
          <w:rFonts w:ascii="Times New Roman" w:hAnsi="Times New Roman"/>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текст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формы и образцы документов для заполнения;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справочные телефоны;</w:t>
      </w:r>
    </w:p>
    <w:p>
      <w:pPr>
        <w:pStyle w:val="NoSpacing"/>
        <w:ind w:firstLine="708"/>
        <w:jc w:val="both"/>
        <w:rPr>
          <w:rFonts w:ascii="Times New Roman" w:hAnsi="Times New Roman"/>
          <w:sz w:val="24"/>
          <w:szCs w:val="24"/>
        </w:rPr>
      </w:pPr>
      <w:r>
        <w:rPr>
          <w:rFonts w:cs="Times New Roman" w:ascii="Times New Roman" w:hAnsi="Times New Roman"/>
          <w:sz w:val="24"/>
          <w:szCs w:val="24"/>
        </w:rPr>
        <w:t>адреса электронной почты и адреса Интернет-сайтов;</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2.12.6.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sz w:val="24"/>
          <w:szCs w:val="24"/>
        </w:rPr>
      </w:pPr>
      <w:r>
        <w:rPr>
          <w:rFonts w:cs="Times New Roman" w:ascii="Times New Roman" w:hAnsi="Times New Roman"/>
          <w:sz w:val="24"/>
          <w:szCs w:val="24"/>
        </w:rPr>
        <w:t>беспрепятственный вход инвалидов в помещение и выход из него;</w:t>
      </w:r>
    </w:p>
    <w:p>
      <w:pPr>
        <w:pStyle w:val="NoSpacing"/>
        <w:ind w:firstLine="708"/>
        <w:jc w:val="both"/>
        <w:rPr>
          <w:rFonts w:ascii="Times New Roman" w:hAnsi="Times New Roman"/>
          <w:sz w:val="24"/>
          <w:szCs w:val="24"/>
        </w:rPr>
      </w:pPr>
      <w:r>
        <w:rPr>
          <w:rFonts w:cs="Times New Roman"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2.13. Показатели доступности и качества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ходе предоставления муниципальной услуги непосредственно от должностного лица </w:t>
      </w:r>
      <w:r>
        <w:rPr>
          <w:rFonts w:eastAsia="Times New Roman" w:cs="Times New Roman" w:ascii="Times New Roman" w:hAnsi="Times New Roman"/>
          <w:sz w:val="24"/>
          <w:szCs w:val="24"/>
          <w:lang w:eastAsia="ru-RU"/>
        </w:rPr>
        <w:t>уполномоченного органа либо 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w:t>
      </w:r>
      <w:r>
        <w:rPr>
          <w:rFonts w:eastAsia="Times New Roman" w:cs="Times New Roman" w:ascii="Times New Roman" w:hAnsi="Times New Roman"/>
          <w:sz w:val="24"/>
          <w:szCs w:val="24"/>
          <w:lang w:eastAsia="ru-RU"/>
        </w:rPr>
        <w:t>Жирновского</w:t>
      </w:r>
      <w:r>
        <w:rPr>
          <w:rFonts w:cs="Times New Roman" w:ascii="Times New Roman" w:hAnsi="Times New Roman"/>
          <w:sz w:val="24"/>
          <w:szCs w:val="24"/>
        </w:rPr>
        <w:t xml:space="preserve"> муниципального района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отсутствие обоснованных жалоб заявителей.</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2.14.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jc w:val="both"/>
        <w:rPr>
          <w:rFonts w:ascii="Times New Roman" w:hAnsi="Times New Roman"/>
          <w:sz w:val="24"/>
          <w:szCs w:val="24"/>
        </w:rPr>
      </w:pPr>
      <w:r>
        <w:rPr>
          <w:rFonts w:cs="Times New Roman" w:ascii="Times New Roman" w:hAnsi="Times New Roman"/>
          <w:sz w:val="24"/>
          <w:szCs w:val="24"/>
        </w:rPr>
        <w:tab/>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уполномоченным органом.</w:t>
      </w:r>
    </w:p>
    <w:p>
      <w:pPr>
        <w:pStyle w:val="NoSpacing"/>
        <w:ind w:firstLine="540"/>
        <w:jc w:val="both"/>
        <w:rPr>
          <w:rFonts w:ascii="Times New Roman" w:hAnsi="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2.15.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 Жирновского муниципального района</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ConsPlusNormal"/>
        <w:spacing w:lineRule="atLeast" w:line="240"/>
        <w:ind w:firstLine="709"/>
        <w:jc w:val="both"/>
        <w:rPr>
          <w:rFonts w:ascii="Times New Roman" w:hAnsi="Times New Roman"/>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2.16. Иные требования, в том числе учитывающие особенности предоставления муниципальной услуги в электронной форме.</w:t>
        <w:b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tab/>
        <w:br/>
        <w:t>Предоставление муниципальной услуги в МФЦ осуществляется по принципу «одного окна» в соответствии с законодательством Российской Федерации.</w:t>
        <w:b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b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br/>
        <w:t xml:space="preserve">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Normal"/>
        <w:shd w:val="clear" w:color="auto" w:fill="FFFFFF"/>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3.1.Предоставление муниципальной услуги включает в себя следующие административные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 прием заявлений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 регистрация справок и выдача (отправка) их заявителю.</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 Прием  и регистрация заявления о предоставлении муниципальной услуги.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Основанием для начала предоставления муниципальной услуги является письменное обращение заявителей в уполномоченный орган, структурное подразделение  либо в МФЦ  с заявлениями  и  необходимыми документами.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 электронной почте.</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Ответственным за исполнение административной процедуры является уполномоченные должностные лица администрации Жирновского муниципального района, в соответствии с должностными обязанностями либо сотрудник МФЦ (далее – ответственный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 заявителя о предоставлении муниципальной услуги с документами, указанными в пункте 2.6 административного регламента, ответственный за исполнение административной процедуры,  осуществляющий прием: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устанавливает личность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изучает содержание заявления;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определяет степень полноты информации, содержащейся в заявлении и необходимой для его исполнения;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устанавливает полномочия заявителя на получение запрашиваемого документа.               </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письменном обращении гражданина или юридического лица должностные лица и сотрудники администрации поселения руководствуются пунктом 2.6 административного регламента.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3.2.1. Регистрация заявлений.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Заявления на выдачу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регистрируются в журналах регистрации приема граждан, которые находятся в структурном подразделении, в день обращения с заявлением об оказании муниципальной услуги. Журналы должны быть прошнурованы, пронумерованы и скреплены гербовой печатью администрации Жирновского муниципального района.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Должностное лицо уполномоченного органа накладывает резолюцию на заявление в день поступления и возвращает его ответственному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 Исполнение заявлений.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Подготовку справок осуществляет ответственный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Справка</w:t>
      </w:r>
      <w:r>
        <w:rPr>
          <w:rFonts w:eastAsia="Times New Roman" w:cs="Times New Roman" w:ascii="Times New Roman" w:hAnsi="Times New Roman"/>
          <w:color w:val="000000"/>
          <w:sz w:val="24"/>
          <w:szCs w:val="24"/>
          <w:lang w:eastAsia="ru-RU"/>
        </w:rPr>
        <w:t xml:space="preserve"> о наличии подсобного хозяйства, справка о регистрации места жительства подписываются заместителем главы администрации Жирновского муниципального района и заверяются печатью администрации Жирновского муниципального района.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t>Оформленные в установленном порядке справки рассматриваются и подписываются уполномоченным на данные действия должностным лицом администрации Жирновского муниципального района и выдаются (отправляются) заявителю.</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случае отсутствия  документов,  необходимых для предоставления муниципальной услуги, осуществляется межведомственный запрос.</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3.3.1.При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3.3.2.Формирование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3.3.3.Специалист,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3.3.4. Подготовленные документы вручаются специалистом  структурного подразделения либо сотрудником МФЦ заявителю или его представителю, уполномоченному на получение информации, способом, указанным в заявлении.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3.3.5. Результатом административной процедуры является формирование полного пакета документов, необходимых для предоставления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3.3.6. Максимальный срок выполнения административной процедуры – три рабочих дней со дня получения специалистом, ответственным за подготовку документов, заявления и представленных документов.</w:t>
      </w:r>
    </w:p>
    <w:p>
      <w:pPr>
        <w:pStyle w:val="Normal"/>
        <w:shd w:val="clear" w:color="auto" w:fill="FFFFFF"/>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4. Формы контроля за исполнением административного регламента</w:t>
      </w:r>
    </w:p>
    <w:p>
      <w:pPr>
        <w:pStyle w:val="Normal"/>
        <w:shd w:val="clear" w:color="auto" w:fill="FFFFFF"/>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4.1. Контроль за соблюдением </w:t>
      </w:r>
      <w:r>
        <w:rPr>
          <w:rFonts w:eastAsia="Times New Roman" w:cs="Times New Roman" w:ascii="Times New Roman" w:hAnsi="Times New Roman"/>
          <w:iCs/>
          <w:sz w:val="24"/>
          <w:szCs w:val="24"/>
          <w:lang w:eastAsia="ru-RU"/>
        </w:rPr>
        <w:t>уполномоченным органом</w:t>
      </w:r>
      <w:r>
        <w:rPr>
          <w:rFonts w:cs="Times New Roman" w:ascii="Times New Roman" w:hAnsi="Times New Roman"/>
          <w:sz w:val="24"/>
          <w:szCs w:val="24"/>
        </w:rPr>
        <w:t xml:space="preserve">,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 xml:space="preserve">проведение </w:t>
      </w:r>
      <w:r>
        <w:rPr>
          <w:rFonts w:cs="Times New Roman" w:ascii="Times New Roman" w:hAnsi="Times New Roman"/>
          <w:spacing w:val="-20"/>
          <w:sz w:val="24"/>
          <w:szCs w:val="24"/>
        </w:rPr>
        <w:t>проверки.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 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4.6.Самостоятельной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color w:val="000000"/>
          <w:sz w:val="24"/>
          <w:szCs w:val="24"/>
        </w:rPr>
        <w:t xml:space="preserve">5. Досудебный (внесудебный) порядок обжалования решений и действий (бездействия) администрации Жирновского муниципального района Волгоградской области, МФЦ, </w:t>
      </w:r>
      <w:r>
        <w:rPr>
          <w:rFonts w:cs="Times New Roman" w:ascii="Times New Roman" w:hAnsi="Times New Roman"/>
          <w:bCs/>
          <w:color w:val="000000"/>
          <w:sz w:val="24"/>
          <w:szCs w:val="24"/>
        </w:rPr>
        <w:t xml:space="preserve">организаций, указанных в </w:t>
      </w:r>
      <w:hyperlink r:id="rId10">
        <w:r>
          <w:rPr>
            <w:rFonts w:cs="Times New Roman" w:ascii="Times New Roman" w:hAnsi="Times New Roman"/>
            <w:bCs/>
            <w:color w:val="000000"/>
            <w:sz w:val="24"/>
            <w:szCs w:val="24"/>
          </w:rPr>
          <w:t>части 1.1 статьи 16</w:t>
        </w:r>
      </w:hyperlink>
      <w:r>
        <w:rPr>
          <w:rFonts w:cs="Times New Roman" w:ascii="Times New Roman" w:hAnsi="Times New Roman"/>
          <w:bCs/>
          <w:color w:val="000000"/>
          <w:sz w:val="24"/>
          <w:szCs w:val="24"/>
        </w:rPr>
        <w:t xml:space="preserve"> Федерального закона от 27.07.2010              № 210-ФЗ </w:t>
      </w:r>
      <w:r>
        <w:rPr>
          <w:rFonts w:cs="Times New Roman" w:ascii="Times New Roman" w:hAnsi="Times New Roman"/>
          <w:color w:val="000000"/>
          <w:sz w:val="24"/>
          <w:szCs w:val="24"/>
        </w:rPr>
        <w:t>«</w:t>
      </w:r>
      <w:r>
        <w:rPr>
          <w:rFonts w:cs="Times New Roman" w:ascii="Times New Roman" w:hAnsi="Times New Roman"/>
          <w:bCs/>
          <w:color w:val="000000"/>
          <w:sz w:val="24"/>
          <w:szCs w:val="24"/>
        </w:rPr>
        <w:t>Об организации предоставления государственных и муниципальных услуг</w:t>
      </w:r>
      <w:r>
        <w:rPr>
          <w:rFonts w:cs="Times New Roman" w:ascii="Times New Roman" w:hAnsi="Times New Roman"/>
          <w:color w:val="000000"/>
          <w:sz w:val="24"/>
          <w:szCs w:val="24"/>
        </w:rPr>
        <w:t>»</w:t>
      </w:r>
      <w:r>
        <w:rPr>
          <w:rFonts w:cs="Times New Roman" w:ascii="Times New Roman" w:hAnsi="Times New Roman"/>
          <w:bCs/>
          <w:color w:val="000000"/>
          <w:sz w:val="24"/>
          <w:szCs w:val="24"/>
        </w:rPr>
        <w:t>, а также их должностных лиц, муниципальных служащих, работников</w:t>
      </w:r>
    </w:p>
    <w:p>
      <w:pPr>
        <w:pStyle w:val="No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Spacing"/>
        <w:ind w:firstLine="708"/>
        <w:jc w:val="both"/>
        <w:rPr/>
      </w:pPr>
      <w:r>
        <w:rPr>
          <w:rFonts w:eastAsia="Calibri" w:cs="Times New Roman" w:ascii="Times New Roman" w:hAnsi="Times New Roman"/>
          <w:color w:val="000000"/>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color w:val="000000"/>
          <w:sz w:val="24"/>
          <w:szCs w:val="24"/>
        </w:rPr>
        <w:t xml:space="preserve">организаций, указанных в </w:t>
      </w:r>
      <w:hyperlink r:id="rId11">
        <w:r>
          <w:rPr>
            <w:rFonts w:eastAsia="Calibri" w:cs="Times New Roman" w:ascii="Times New Roman" w:hAnsi="Times New Roman"/>
            <w:bCs/>
            <w:color w:val="000000"/>
            <w:sz w:val="24"/>
            <w:szCs w:val="24"/>
          </w:rPr>
          <w:t>части 1.1 статьи 16</w:t>
        </w:r>
      </w:hyperlink>
      <w:r>
        <w:rPr>
          <w:rFonts w:eastAsia="Calibri" w:cs="Times New Roman" w:ascii="Times New Roman" w:hAnsi="Times New Roman"/>
          <w:bCs/>
          <w:color w:val="000000"/>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color w:val="000000"/>
          <w:sz w:val="24"/>
          <w:szCs w:val="24"/>
        </w:rPr>
        <w:t>исле в следующих случаях:</w:t>
      </w:r>
    </w:p>
    <w:p>
      <w:pPr>
        <w:pStyle w:val="NoSpacing"/>
        <w:ind w:firstLine="708"/>
        <w:jc w:val="both"/>
        <w:rPr/>
      </w:pPr>
      <w:r>
        <w:rPr>
          <w:rFonts w:eastAsia="Calibri"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12">
        <w:r>
          <w:rPr>
            <w:rFonts w:eastAsia="Calibri" w:cs="Times New Roman" w:ascii="Times New Roman" w:hAnsi="Times New Roman"/>
            <w:color w:val="000000"/>
            <w:sz w:val="24"/>
            <w:szCs w:val="24"/>
          </w:rPr>
          <w:t>статье 15.1</w:t>
        </w:r>
      </w:hyperlink>
      <w:r>
        <w:rPr>
          <w:rFonts w:eastAsia="Calibri" w:cs="Times New Roman" w:ascii="Times New Roman" w:hAnsi="Times New Roman"/>
          <w:color w:val="000000"/>
          <w:sz w:val="24"/>
          <w:szCs w:val="24"/>
        </w:rPr>
        <w:t xml:space="preserve"> Федерального закона </w:t>
      </w:r>
      <w:r>
        <w:rPr>
          <w:rFonts w:eastAsia="Calibri" w:cs="Times New Roman" w:ascii="Times New Roman" w:hAnsi="Times New Roman"/>
          <w:bCs/>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708"/>
        <w:jc w:val="both"/>
        <w:rPr/>
      </w:pPr>
      <w:r>
        <w:rPr>
          <w:rFonts w:eastAsia="Calibri"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pPr>
      <w:r>
        <w:rPr>
          <w:rFonts w:eastAsia="Calibri" w:cs="Times New Roman" w:ascii="Times New Roman" w:hAnsi="Times New Roman"/>
          <w:color w:val="000000"/>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многофункционального центра, работника многофункционального центра, организаций, предусмотренных </w:t>
      </w:r>
      <w:hyperlink r:id="rId15">
        <w:r>
          <w:rPr>
            <w:rFonts w:eastAsia="Calibri" w:cs="Times New Roman" w:ascii="Times New Roman" w:hAnsi="Times New Roman"/>
            <w:color w:val="000000"/>
            <w:sz w:val="24"/>
            <w:szCs w:val="24"/>
          </w:rPr>
          <w:t>частью 1.1 статьи16</w:t>
        </w:r>
      </w:hyperlink>
      <w:r>
        <w:rPr>
          <w:rFonts w:eastAsia="Calibri" w:cs="Times New Roman" w:ascii="Times New Roman" w:hAnsi="Times New Roman"/>
          <w:color w:val="000000"/>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pPr>
      <w:r>
        <w:rPr>
          <w:rFonts w:eastAsia="Calibri" w:cs="Times New Roman"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pPr>
      <w:r>
        <w:rPr>
          <w:rFonts w:eastAsia="Calibri"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rFonts w:eastAsia="Calibri" w:cs="Times New Roman" w:ascii="Times New Roman" w:hAnsi="Times New Roman"/>
            <w:color w:val="000000"/>
            <w:sz w:val="24"/>
            <w:szCs w:val="24"/>
          </w:rPr>
          <w:t>пунктом 4 части 1 статьи 7</w:t>
        </w:r>
      </w:hyperlink>
      <w:r>
        <w:rPr>
          <w:rFonts w:eastAsia="Calibri" w:cs="Times New Roman" w:ascii="Times New Roman" w:hAnsi="Times New Roman"/>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19">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w:t>
      </w:r>
      <w:r>
        <w:rPr>
          <w:rFonts w:eastAsia="Calibri" w:cs="Times New Roman" w:ascii="Times New Roman" w:hAnsi="Times New Roman"/>
          <w:bCs/>
          <w:color w:val="000000"/>
          <w:sz w:val="24"/>
          <w:szCs w:val="24"/>
        </w:rPr>
        <w:br/>
      </w:r>
      <w:r>
        <w:rPr>
          <w:rFonts w:eastAsia="Calibri" w:cs="Times New Roman" w:ascii="Times New Roman" w:hAnsi="Times New Roman"/>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w:t>
        <w:br/>
        <w:t>№ 210-ФЗ, подаются руководителям этих организаций.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муниципального служащего, </w:t>
      </w:r>
      <w:r>
        <w:rPr>
          <w:rFonts w:eastAsia="Calibri" w:cs="Times New Roman" w:ascii="Times New Roman" w:hAnsi="Times New Roman"/>
          <w:color w:val="000000"/>
          <w:sz w:val="24"/>
          <w:szCs w:val="24"/>
          <w:lang w:eastAsia="ru-RU"/>
        </w:rPr>
        <w:t>главы</w:t>
      </w:r>
      <w:r>
        <w:rPr>
          <w:rFonts w:eastAsia="Calibri" w:cs="Times New Roman" w:ascii="Times New Roman" w:hAnsi="Times New Roman"/>
          <w:color w:val="000000"/>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pPr>
      <w:r>
        <w:rPr>
          <w:rFonts w:eastAsia="Calibri" w:cs="Times New Roman" w:ascii="Times New Roman" w:hAnsi="Times New Roman"/>
          <w:color w:val="000000"/>
          <w:sz w:val="24"/>
          <w:szCs w:val="24"/>
        </w:rPr>
        <w:t xml:space="preserve">Жалоба на решения и действия (бездействие) организаций, предусмотренных </w:t>
      </w:r>
      <w:hyperlink r:id="rId21">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 xml:space="preserve">и муниципальных услуг либо регионального портала государственных </w:t>
        <w:br/>
        <w:t>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5.4. Жалоба должна содержать:</w:t>
      </w:r>
    </w:p>
    <w:p>
      <w:pPr>
        <w:pStyle w:val="NoSpacing"/>
        <w:ind w:firstLine="708"/>
        <w:jc w:val="both"/>
        <w:rPr/>
      </w:pPr>
      <w:r>
        <w:rPr>
          <w:rFonts w:eastAsia="Calibri" w:cs="Times New Roman" w:ascii="Times New Roman" w:hAnsi="Times New Roman"/>
          <w:color w:val="000000"/>
          <w:sz w:val="24"/>
          <w:szCs w:val="24"/>
        </w:rPr>
        <w:t xml:space="preserve">1) наименование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его руководителя и (или) работника, организаций, предусмотренных </w:t>
      </w:r>
      <w:hyperlink r:id="rId22">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pPr>
      <w:r>
        <w:rPr>
          <w:rFonts w:eastAsia="Calibri" w:cs="Times New Roman" w:ascii="Times New Roman" w:hAnsi="Times New Roman"/>
          <w:color w:val="000000"/>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3">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w:t>
      </w:r>
    </w:p>
    <w:p>
      <w:pPr>
        <w:pStyle w:val="NoSpacing"/>
        <w:ind w:firstLine="708"/>
        <w:jc w:val="both"/>
        <w:rPr/>
      </w:pPr>
      <w:r>
        <w:rPr>
          <w:rFonts w:eastAsia="Calibri" w:cs="Times New Roman" w:ascii="Times New Roman" w:hAnsi="Times New Roman"/>
          <w:color w:val="000000"/>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работника МФЦ, организаций, предусмотренных </w:t>
      </w:r>
      <w:hyperlink r:id="rId24">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pPr>
      <w:r>
        <w:rPr>
          <w:rFonts w:eastAsia="Calibri"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color w:val="000000"/>
          <w:sz w:val="24"/>
          <w:szCs w:val="24"/>
          <w:lang w:eastAsia="ru-RU"/>
        </w:rPr>
        <w:t>труктурного подразделения</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работниками МФЦ, организаций, предусмотренных </w:t>
      </w:r>
      <w:hyperlink r:id="rId25">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Федерального закона № 210-ФЗ в течение трех дней со дня ее поступления.</w:t>
      </w:r>
    </w:p>
    <w:p>
      <w:pPr>
        <w:pStyle w:val="NoSpacing"/>
        <w:ind w:firstLine="708"/>
        <w:jc w:val="both"/>
        <w:rPr/>
      </w:pPr>
      <w:r>
        <w:rPr>
          <w:rFonts w:eastAsia="Calibri" w:cs="Times New Roman" w:ascii="Times New Roman" w:hAnsi="Times New Roman"/>
          <w:color w:val="000000"/>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26">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27">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pPr>
      <w:r>
        <w:rPr>
          <w:rFonts w:eastAsia="Calibri"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r:id="rId28">
        <w:r>
          <w:rPr>
            <w:rFonts w:eastAsia="Calibri" w:cs="Times New Roman" w:ascii="Times New Roman" w:hAnsi="Times New Roman"/>
            <w:color w:val="000000"/>
            <w:sz w:val="24"/>
            <w:szCs w:val="24"/>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br/>
        <w:t>и сообщить заявителю о недопустимости злоупотребления правом.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pPr>
      <w:r>
        <w:rPr>
          <w:rFonts w:eastAsia="Calibri" w:cs="Times New Roman" w:ascii="Times New Roman" w:hAnsi="Times New Roman"/>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r>
          <w:rPr>
            <w:rFonts w:eastAsia="Calibri" w:cs="Times New Roman" w:ascii="Times New Roman" w:hAnsi="Times New Roman"/>
            <w:color w:val="000000"/>
            <w:sz w:val="24"/>
            <w:szCs w:val="24"/>
          </w:rPr>
          <w:t>законом</w:t>
        </w:r>
      </w:hyperlink>
      <w:r>
        <w:rPr>
          <w:rFonts w:eastAsia="Calibri" w:cs="Times New Roman" w:ascii="Times New Roman" w:hAnsi="Times New Roman"/>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sz w:val="24"/>
          <w:szCs w:val="24"/>
        </w:rPr>
      </w:pPr>
      <w:r>
        <w:rPr>
          <w:rFonts w:eastAsia="Calibri" w:cs="Times New Roman" w:ascii="Times New Roman" w:hAnsi="Times New Roman"/>
          <w:bCs/>
          <w:color w:val="00000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ind w:firstLine="708"/>
        <w:jc w:val="both"/>
        <w:rPr/>
      </w:pPr>
      <w:r>
        <w:rPr>
          <w:rFonts w:eastAsia="Calibri"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r>
          <w:rPr>
            <w:rFonts w:eastAsia="Calibri" w:cs="Times New Roman" w:ascii="Times New Roman" w:hAnsi="Times New Roman"/>
            <w:color w:val="000000"/>
            <w:sz w:val="24"/>
            <w:szCs w:val="24"/>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w:t>
        <w:br/>
        <w:t xml:space="preserve">же уполномоченный орган или одному и тому же должностному лицу. </w:t>
        <w:br/>
        <w:t>О данном решении уведомляется заявитель, направивший жалобу.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5.7. По результатам рассмотрения жалобы принимается одно </w:t>
        <w:br/>
        <w:t>из следующих решений: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в удовлетворении жалобы отказывается.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5.8. Основаниями для отказа в удовлетворении жалобы являются: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признание правомерными решения и (или) действий (бездействия)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2) наличие вступившего в законную силу решения суда по жалобе </w:t>
        <w:br/>
        <w:t>о том же предмете и по тем же основаниям;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pPr>
      <w:r>
        <w:rPr>
          <w:rFonts w:eastAsia="Calibri" w:cs="Times New Roman"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1">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pPr>
      <w:r>
        <w:rPr>
          <w:rFonts w:eastAsia="Calibri" w:cs="Times New Roman" w:ascii="Times New Roman" w:hAnsi="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2">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№1</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
          <w:bCs/>
          <w:color w:val="000000"/>
          <w:sz w:val="24"/>
          <w:szCs w:val="24"/>
          <w:lang w:eastAsia="ru-RU"/>
        </w:rPr>
        <w:t>Блок-схема</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последовательности действий</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при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Прием заявления о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color w:val="000000"/>
          <w:sz w:val="24"/>
          <w:szCs w:val="24"/>
          <w:lang w:eastAsia="ru-RU"/>
        </w:rPr>
        <w:t>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color w:val="000000"/>
          <w:sz w:val="24"/>
          <w:szCs w:val="24"/>
          <w:lang w:eastAsia="ru-RU"/>
        </w:rPr>
        <w:t> Регистрация справок, выписок, информационных писем или писем об отсутствии запрашиваемых сведений в архиве и выдача (отправка) их заявителю</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2</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Справка</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 наличии личного подсобного хозяйства)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Выдана 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том, что он (она) имеет в наличии личное подсобное хозяйство площадью</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 га, которое расположено 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________ году на указанном участке выращивается (лось)_______________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3</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Справка</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numPr>
          <w:ilvl w:val="0"/>
          <w:numId w:val="0"/>
        </w:numPr>
        <w:shd w:val="clear" w:color="auto" w:fill="FFFFFF"/>
        <w:spacing w:before="84" w:after="0"/>
        <w:ind w:left="0" w:hanging="0"/>
        <w:jc w:val="both"/>
        <w:outlineLvl w:val="0"/>
        <w:rPr>
          <w:rFonts w:ascii="Times New Roman" w:hAnsi="Times New Roman"/>
          <w:sz w:val="24"/>
          <w:szCs w:val="24"/>
        </w:rPr>
      </w:pPr>
      <w:r>
        <w:rPr>
          <w:rFonts w:eastAsia="Times New Roman" w:cs="Times New Roman" w:ascii="Times New Roman" w:hAnsi="Times New Roman"/>
          <w:color w:val="000000"/>
          <w:kern w:val="2"/>
          <w:sz w:val="24"/>
          <w:szCs w:val="24"/>
          <w:lang w:eastAsia="ru-RU"/>
        </w:rPr>
        <w:t>Выдана 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Дата рождения:____________________________________________________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том, что он (она) действительно зарегистрирован (а) и проживает по адресу</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 _______________ и по настоящее время.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4</w:t>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 xml:space="preserve">Главе Жирновского муниципального района А. Ф. Шевченко </w:t>
      </w:r>
    </w:p>
    <w:p>
      <w:pPr>
        <w:pStyle w:val="Normal"/>
        <w:ind w:left="4956" w:hanging="0"/>
        <w:rPr>
          <w:rFonts w:ascii="Times New Roman" w:hAnsi="Times New Roman" w:cs="Times New Roman"/>
          <w:sz w:val="24"/>
          <w:szCs w:val="24"/>
        </w:rPr>
      </w:pPr>
      <w:r>
        <w:rPr>
          <w:rFonts w:cs="Times New Roman" w:ascii="Times New Roman" w:hAnsi="Times New Roman"/>
          <w:sz w:val="24"/>
          <w:szCs w:val="24"/>
        </w:rPr>
        <w:t>от____________________________,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проживающего(ей) по адресу: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телефон: 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Вас выдать мне справку о наличии личного подсобного хозяйства для предъявления по месту требования.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                                                                     ______________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left="4956" w:hanging="0"/>
        <w:jc w:val="right"/>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ind w:left="4956" w:hanging="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 xml:space="preserve">Главе Жирновского муниципального района А. Ф. Шевченко </w:t>
      </w:r>
    </w:p>
    <w:p>
      <w:pPr>
        <w:pStyle w:val="Normal"/>
        <w:ind w:left="4956" w:hanging="0"/>
        <w:rPr>
          <w:rFonts w:ascii="Times New Roman" w:hAnsi="Times New Roman" w:cs="Times New Roman"/>
          <w:sz w:val="24"/>
          <w:szCs w:val="24"/>
        </w:rPr>
      </w:pPr>
      <w:r>
        <w:rPr>
          <w:rFonts w:cs="Times New Roman" w:ascii="Times New Roman" w:hAnsi="Times New Roman"/>
          <w:sz w:val="24"/>
          <w:szCs w:val="24"/>
        </w:rPr>
        <w:t>от____________________________,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проживающего(ей) по адресу: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телефон: 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Вас выдать мне справку о регистрации для предъявления по месту требования.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                                                                     ______________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4d8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Normal"/>
    <w:link w:val="1"/>
    <w:uiPriority w:val="9"/>
    <w:qFormat/>
    <w:rsid w:val="00600ace"/>
    <w:pPr>
      <w:spacing w:beforeAutospacing="1" w:afterAutospacing="1"/>
      <w:outlineLvl w:val="0"/>
    </w:pPr>
    <w:rPr>
      <w:rFonts w:ascii="Times New Roman" w:hAnsi="Times New Roman" w:eastAsia="Times New Roman" w:cs="Times New Roman"/>
      <w:b/>
      <w:bCs/>
      <w:kern w:val="2"/>
      <w:sz w:val="48"/>
      <w:szCs w:val="48"/>
      <w:lang w:eastAsia="ru-RU"/>
    </w:rPr>
  </w:style>
  <w:style w:type="paragraph" w:styleId="3" w:customStyle="1">
    <w:name w:val="Heading 3"/>
    <w:basedOn w:val="Normal"/>
    <w:link w:val="3"/>
    <w:uiPriority w:val="9"/>
    <w:qFormat/>
    <w:rsid w:val="00600ace"/>
    <w:pPr>
      <w:spacing w:beforeAutospacing="1" w:afterAutospacing="1"/>
      <w:outlineLvl w:val="2"/>
    </w:pPr>
    <w:rPr>
      <w:rFonts w:ascii="Times New Roman" w:hAnsi="Times New Roman" w:eastAsia="Times New Roman" w:cs="Times New Roman"/>
      <w:b/>
      <w:bCs/>
      <w:sz w:val="27"/>
      <w:szCs w:val="27"/>
      <w:lang w:eastAsia="ru-RU"/>
    </w:rPr>
  </w:style>
  <w:style w:type="paragraph" w:styleId="6" w:customStyle="1">
    <w:name w:val="Heading 6"/>
    <w:basedOn w:val="Normal"/>
    <w:next w:val="Normal"/>
    <w:link w:val="6"/>
    <w:uiPriority w:val="9"/>
    <w:semiHidden/>
    <w:unhideWhenUsed/>
    <w:qFormat/>
    <w:rsid w:val="00910fdc"/>
    <w:pPr>
      <w:keepNext w:val="true"/>
      <w:keepLines/>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
    <w:qFormat/>
    <w:rsid w:val="00600ace"/>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Heading3"/>
    <w:uiPriority w:val="9"/>
    <w:qFormat/>
    <w:rsid w:val="00600ace"/>
    <w:rPr>
      <w:rFonts w:ascii="Times New Roman" w:hAnsi="Times New Roman" w:eastAsia="Times New Roman" w:cs="Times New Roman"/>
      <w:b/>
      <w:bCs/>
      <w:sz w:val="27"/>
      <w:szCs w:val="27"/>
      <w:lang w:eastAsia="ru-RU"/>
    </w:rPr>
  </w:style>
  <w:style w:type="character" w:styleId="Style11" w:customStyle="1">
    <w:name w:val="Интернет-ссылка"/>
    <w:rsid w:val="00910fdc"/>
    <w:rPr>
      <w:color w:val="0000FF"/>
      <w:u w:val="single"/>
    </w:rPr>
  </w:style>
  <w:style w:type="character" w:styleId="61" w:customStyle="1">
    <w:name w:val="Заголовок 6 Знак"/>
    <w:basedOn w:val="DefaultParagraphFont"/>
    <w:link w:val="Heading6"/>
    <w:uiPriority w:val="9"/>
    <w:semiHidden/>
    <w:qFormat/>
    <w:rsid w:val="00910fdc"/>
    <w:rPr>
      <w:rFonts w:ascii="Cambria" w:hAnsi="Cambria" w:eastAsia="" w:cs="" w:asciiTheme="majorHAnsi" w:cstheme="majorBidi" w:eastAsiaTheme="majorEastAsia" w:hAnsiTheme="majorHAnsi"/>
      <w:i/>
      <w:iCs/>
      <w:color w:val="243F60" w:themeColor="accent1" w:themeShade="7f"/>
    </w:rPr>
  </w:style>
  <w:style w:type="character" w:styleId="Style12" w:customStyle="1">
    <w:name w:val="Текст выноски Знак"/>
    <w:basedOn w:val="DefaultParagraphFont"/>
    <w:uiPriority w:val="99"/>
    <w:semiHidden/>
    <w:qFormat/>
    <w:rsid w:val="00910fdc"/>
    <w:rPr>
      <w:rFonts w:ascii="Tahoma" w:hAnsi="Tahoma" w:cs="Tahoma"/>
      <w:sz w:val="16"/>
      <w:szCs w:val="16"/>
    </w:rPr>
  </w:style>
  <w:style w:type="paragraph" w:styleId="Style13" w:customStyle="1">
    <w:name w:val="Заголовок"/>
    <w:basedOn w:val="Normal"/>
    <w:next w:val="Style14"/>
    <w:qFormat/>
    <w:rsid w:val="00a40c45"/>
    <w:pPr>
      <w:keepNext w:val="true"/>
      <w:spacing w:before="240" w:after="120"/>
    </w:pPr>
    <w:rPr>
      <w:rFonts w:ascii="Liberation Sans" w:hAnsi="Liberation Sans" w:eastAsia="Microsoft YaHei" w:cs="Mangal"/>
      <w:sz w:val="28"/>
      <w:szCs w:val="28"/>
    </w:rPr>
  </w:style>
  <w:style w:type="paragraph" w:styleId="Style14">
    <w:name w:val="Body Text"/>
    <w:basedOn w:val="Normal"/>
    <w:rsid w:val="00a40c45"/>
    <w:pPr>
      <w:spacing w:lineRule="auto" w:line="276" w:before="0" w:after="140"/>
    </w:pPr>
    <w:rPr/>
  </w:style>
  <w:style w:type="paragraph" w:styleId="Style15">
    <w:name w:val="List"/>
    <w:basedOn w:val="Style14"/>
    <w:rsid w:val="00a40c45"/>
    <w:pPr/>
    <w:rPr>
      <w:rFonts w:cs="Mangal"/>
    </w:rPr>
  </w:style>
  <w:style w:type="paragraph" w:styleId="Style16" w:customStyle="1">
    <w:name w:val="Caption"/>
    <w:basedOn w:val="Normal"/>
    <w:qFormat/>
    <w:rsid w:val="00a40c45"/>
    <w:pPr>
      <w:suppressLineNumbers/>
      <w:spacing w:before="120" w:after="120"/>
    </w:pPr>
    <w:rPr>
      <w:rFonts w:cs="Mang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a40c45"/>
    <w:pPr>
      <w:suppressLineNumbers/>
    </w:pPr>
    <w:rPr>
      <w:rFonts w:cs="Mangal"/>
    </w:rPr>
  </w:style>
  <w:style w:type="paragraph" w:styleId="BalloonText">
    <w:name w:val="Balloon Text"/>
    <w:basedOn w:val="Normal"/>
    <w:uiPriority w:val="99"/>
    <w:semiHidden/>
    <w:unhideWhenUsed/>
    <w:qFormat/>
    <w:rsid w:val="00910fdc"/>
    <w:pPr/>
    <w:rPr>
      <w:rFonts w:ascii="Tahoma" w:hAnsi="Tahoma" w:cs="Tahoma"/>
      <w:sz w:val="16"/>
      <w:szCs w:val="16"/>
    </w:rPr>
  </w:style>
  <w:style w:type="paragraph" w:styleId="ConsPlusNormal" w:customStyle="1">
    <w:name w:val="ConsPlusNormal"/>
    <w:qFormat/>
    <w:rsid w:val="000d5407"/>
    <w:pPr>
      <w:widowControl/>
      <w:suppressAutoHyphens w:val="true"/>
      <w:bidi w:val="0"/>
      <w:spacing w:before="0" w:after="0"/>
      <w:ind w:firstLine="720"/>
      <w:jc w:val="left"/>
    </w:pPr>
    <w:rPr>
      <w:rFonts w:ascii="Arial" w:hAnsi="Arial" w:eastAsia="Calibri" w:cs="Arial" w:eastAsiaTheme="minorHAnsi"/>
      <w:color w:val="auto"/>
      <w:kern w:val="0"/>
      <w:sz w:val="20"/>
      <w:szCs w:val="20"/>
      <w:lang w:val="ru-RU" w:eastAsia="zh-CN" w:bidi="ar-SA"/>
    </w:rPr>
  </w:style>
  <w:style w:type="paragraph" w:styleId="NoSpacing">
    <w:name w:val="No Spacing"/>
    <w:uiPriority w:val="1"/>
    <w:qFormat/>
    <w:rsid w:val="000d540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0DD3F52011E807A2BF22D95A60DC2557D9EF27B5C29923121822777D5776179B9F8B0D90601B11E1C67F5E6441BF6F77349B5B1E95H7U3O" TargetMode="External"/><Relationship Id="rId19"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2B41579ADA7722726A9FBAB0A32810685311FFCA5FB31566FE0374C76B94DAA1432E2CF1DC3B94F8b0P9M" TargetMode="External"/><Relationship Id="rId24"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E49C6BF63A9DA14897C7D94375A94DD7B8BA45C058C06A5D35222C70E076484A52B3721216h8n4M" TargetMode="External"/><Relationship Id="rId31" Type="http://schemas.openxmlformats.org/officeDocument/2006/relationships/hyperlink" Target="consultantplus://offline/ref=B155DC1F489B4F42BD3B964D0A020F711816E82F01C8B2B02EC2D8F9F6D7B8614F7C5EC34534E85793970D7CBC66F14D81CE5209E91CAFB5XCl8N" TargetMode="External"/><Relationship Id="rId32"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BAD5-EB1D-4627-BCD2-CCAFD30A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Application>LibreOffice/7.1.0.3$Windows_X86_64 LibreOffice_project/f6099ecf3d29644b5008cc8f48f42f4a40986e4c</Application>
  <AppVersion>15.0000</AppVersion>
  <Pages>22</Pages>
  <Words>6145</Words>
  <Characters>48811</Characters>
  <CharactersWithSpaces>56186</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2020-11-02T14:05:00Z</cp:lastPrinted>
  <dcterms:modified xsi:type="dcterms:W3CDTF">2021-05-24T10:41:13Z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