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Normal"/>
        <w:jc w:val="both"/>
        <w:rPr>
          <w:sz w:val="20"/>
          <w:szCs w:val="20"/>
        </w:rPr>
      </w:pPr>
      <w:r>
        <w:rPr>
          <w:sz w:val="20"/>
          <w:szCs w:val="20"/>
        </w:rPr>
      </w:r>
    </w:p>
    <w:p>
      <w:pPr>
        <w:pStyle w:val="1"/>
        <w:numPr>
          <w:ilvl w:val="0"/>
          <w:numId w:val="2"/>
        </w:numPr>
        <w:jc w:val="center"/>
        <w:rPr>
          <w:sz w:val="36"/>
          <w:szCs w:val="36"/>
        </w:rPr>
      </w:pPr>
      <w:r>
        <w:rPr>
          <w:sz w:val="36"/>
          <w:szCs w:val="36"/>
        </w:rPr>
        <w:t>П О С Т А Н О В Л Е Н И Е</w:t>
      </w:r>
    </w:p>
    <w:p>
      <w:pPr>
        <w:pStyle w:val="1"/>
        <w:numPr>
          <w:ilvl w:val="0"/>
          <w:numId w:val="2"/>
        </w:numPr>
        <w:jc w:val="center"/>
        <w:rPr>
          <w:sz w:val="28"/>
          <w:szCs w:val="28"/>
        </w:rPr>
      </w:pPr>
      <w:r>
        <w:rPr>
          <w:sz w:val="28"/>
          <w:szCs w:val="28"/>
        </w:rPr>
        <w:t xml:space="preserve"> </w:t>
      </w:r>
      <w:r>
        <w:rPr>
          <w:sz w:val="32"/>
          <w:szCs w:val="32"/>
        </w:rPr>
        <w:t xml:space="preserve"> </w:t>
      </w:r>
      <w:r>
        <w:rPr>
          <w:sz w:val="32"/>
          <w:szCs w:val="32"/>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0" distB="0" distL="0" distR="0" simplePos="0" locked="0" layoutInCell="1" allowOverlap="1" relativeHeight="2">
                <wp:simplePos x="0" y="0"/>
                <wp:positionH relativeFrom="column">
                  <wp:posOffset>-102235</wp:posOffset>
                </wp:positionH>
                <wp:positionV relativeFrom="paragraph">
                  <wp:posOffset>83820</wp:posOffset>
                </wp:positionV>
                <wp:extent cx="5980430" cy="29845"/>
                <wp:effectExtent l="0" t="0" r="0" b="0"/>
                <wp:wrapNone/>
                <wp:docPr id="2" name="Линия 2"/>
                <a:graphic xmlns:a="http://schemas.openxmlformats.org/drawingml/2006/main">
                  <a:graphicData uri="http://schemas.microsoft.com/office/word/2010/wordprocessingShape">
                    <wps:wsp>
                      <wps:cNvSpPr/>
                      <wps:spPr>
                        <a:xfrm>
                          <a:off x="0" y="0"/>
                          <a:ext cx="5979960" cy="2916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05pt,6.6pt" to="462.75pt,8.85pt" ID="Линия 2" stroked="t" style="position:absolute">
                <v:stroke color="black" weight="50760" joinstyle="miter" endcap="square"/>
                <v:fill o:detectmouseclick="t" on="false"/>
              </v:line>
            </w:pict>
          </mc:Fallback>
        </mc:AlternateContent>
      </w:r>
      <w:r>
        <w:rPr/>
        <w:t xml:space="preserve">                                                                                                                                                                                                                                                                                                                                                                                                               </w:t>
      </w:r>
    </w:p>
    <w:p>
      <w:pPr>
        <w:pStyle w:val="4"/>
        <w:numPr>
          <w:ilvl w:val="3"/>
          <w:numId w:val="2"/>
        </w:numPr>
        <w:jc w:val="left"/>
        <w:rPr>
          <w:sz w:val="16"/>
        </w:rPr>
      </w:pPr>
      <w:r>
        <w:rPr>
          <w:sz w:val="16"/>
        </w:rPr>
      </w:r>
    </w:p>
    <w:p>
      <w:pPr>
        <w:pStyle w:val="Normal"/>
        <w:rPr>
          <w:u w:val="single"/>
        </w:rPr>
      </w:pPr>
      <w:r>
        <w:rPr>
          <w:bCs/>
          <w:u w:val="single"/>
        </w:rPr>
        <w:t>от 01.10.2020 № 820</w:t>
      </w:r>
    </w:p>
    <w:p>
      <w:pPr>
        <w:pStyle w:val="Normal"/>
        <w:rPr>
          <w:b/>
          <w:b/>
          <w:bCs/>
        </w:rPr>
      </w:pPr>
      <w:r>
        <w:rPr>
          <w:b/>
          <w:bCs/>
        </w:rPr>
      </w:r>
    </w:p>
    <w:p>
      <w:pPr>
        <w:pStyle w:val="113"/>
        <w:jc w:val="center"/>
        <w:rPr/>
      </w:pP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113"/>
        <w:jc w:val="center"/>
        <w:rPr/>
      </w:pPr>
      <w:r>
        <w:rPr/>
      </w:r>
    </w:p>
    <w:p>
      <w:pPr>
        <w:pStyle w:val="113"/>
        <w:jc w:val="center"/>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"Заключение договоров доверительного управления имуществом несовершеннолетних подопечных " в новой редакции (прилагается).</w:t>
      </w:r>
    </w:p>
    <w:p>
      <w:pPr>
        <w:pStyle w:val="Normal"/>
        <w:ind w:firstLine="540"/>
        <w:jc w:val="both"/>
        <w:rPr/>
      </w:pPr>
      <w:r>
        <w:rPr>
          <w:bCs/>
        </w:rPr>
        <w:t>2. Признать утратившим силу постановление администрации Жирновского муниципального района от 19.05.2020 № 377 «</w:t>
      </w: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115"/>
        <w:ind w:firstLine="540"/>
        <w:jc w:val="both"/>
        <w:rPr/>
      </w:pPr>
      <w:r>
        <w:rPr>
          <w:rFonts w:cs="Times New Roman" w:ascii="Times New Roman" w:hAnsi="Times New Roman"/>
          <w:sz w:val="24"/>
          <w:szCs w:val="24"/>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Fonts w:cs="Times New Roman" w:ascii="Times New Roman" w:hAnsi="Times New Roman"/>
            <w:sz w:val="24"/>
            <w:szCs w:val="24"/>
          </w:rPr>
          <w:t>www.admzhirn.ru</w:t>
        </w:r>
      </w:hyperlink>
      <w:r>
        <w:rPr>
          <w:rFonts w:cs="Times New Roman" w:ascii="Times New Roman" w:hAnsi="Times New Roman"/>
          <w:sz w:val="24"/>
          <w:szCs w:val="24"/>
        </w:rPr>
        <w:t xml:space="preserve"> в подразделе «Административные регламенты» раздела «Муниципальные услуги».</w:t>
      </w:r>
    </w:p>
    <w:p>
      <w:pPr>
        <w:pStyle w:val="Normal"/>
        <w:tabs>
          <w:tab w:val="clear" w:pos="709"/>
          <w:tab w:val="left" w:pos="900" w:leader="none"/>
        </w:tabs>
        <w:ind w:right="-6" w:firstLine="540"/>
        <w:jc w:val="both"/>
        <w:rPr/>
      </w:pPr>
      <w:r>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tabs>
          <w:tab w:val="clear" w:pos="709"/>
          <w:tab w:val="left" w:pos="900" w:leader="none"/>
        </w:tabs>
        <w:jc w:val="both"/>
        <w:rPr/>
      </w:pPr>
      <w:r>
        <w:rPr/>
      </w:r>
    </w:p>
    <w:p>
      <w:pPr>
        <w:pStyle w:val="Normal"/>
        <w:tabs>
          <w:tab w:val="clear" w:pos="709"/>
          <w:tab w:val="left" w:pos="900" w:leader="none"/>
        </w:tabs>
        <w:jc w:val="both"/>
        <w:rPr/>
      </w:pPr>
      <w:r>
        <w:rPr/>
      </w:r>
    </w:p>
    <w:p>
      <w:pPr>
        <w:pStyle w:val="Normal"/>
        <w:tabs>
          <w:tab w:val="clear" w:pos="709"/>
          <w:tab w:val="left" w:pos="900" w:leader="none"/>
        </w:tabs>
        <w:jc w:val="both"/>
        <w:rPr/>
      </w:pPr>
      <w:r>
        <w:rPr/>
      </w:r>
    </w:p>
    <w:p>
      <w:pPr>
        <w:pStyle w:val="Normal"/>
        <w:tabs>
          <w:tab w:val="clear" w:pos="709"/>
          <w:tab w:val="left" w:pos="900" w:leader="none"/>
        </w:tabs>
        <w:jc w:val="both"/>
        <w:rPr/>
      </w:pPr>
      <w:r>
        <w:rPr/>
      </w:r>
    </w:p>
    <w:p>
      <w:pPr>
        <w:pStyle w:val="Normal"/>
        <w:jc w:val="both"/>
        <w:rPr/>
      </w:pPr>
      <w:r>
        <w:rPr/>
        <w:t>Глава Жирновского</w:t>
      </w:r>
    </w:p>
    <w:p>
      <w:pPr>
        <w:pStyle w:val="Normal"/>
        <w:jc w:val="both"/>
        <w:rPr/>
      </w:pPr>
      <w:r>
        <w:rPr>
          <w:bCs/>
        </w:rPr>
        <w:t xml:space="preserve">муниципального района                                                                              А.Ф. Шевченко                       </w:t>
        <w:tab/>
        <w:t xml:space="preserve">       </w:t>
      </w:r>
    </w:p>
    <w:p>
      <w:pPr>
        <w:pStyle w:val="Normal"/>
        <w:rPr>
          <w:spacing w:val="-2"/>
        </w:rPr>
      </w:pPr>
      <w:r>
        <w:rPr>
          <w:spacing w:val="-2"/>
        </w:rPr>
      </w:r>
    </w:p>
    <w:p>
      <w:pPr>
        <w:pStyle w:val="Normal"/>
        <w:rPr>
          <w:spacing w:val="-2"/>
        </w:rPr>
      </w:pPr>
      <w:r>
        <w:rPr>
          <w:spacing w:val="-2"/>
        </w:rPr>
      </w:r>
    </w:p>
    <w:p>
      <w:pPr>
        <w:pStyle w:val="Normal"/>
        <w:jc w:val="both"/>
        <w:rPr/>
      </w:pPr>
      <w:r>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pPr>
      <w:r>
        <w:rPr/>
      </w:r>
    </w:p>
    <w:p>
      <w:pPr>
        <w:pStyle w:val="113"/>
        <w:jc w:val="center"/>
        <w:textAlignment w:val="top"/>
        <w:rPr/>
      </w:pPr>
      <w:r>
        <w:rPr/>
        <w:t xml:space="preserve">                                                       </w:t>
      </w:r>
      <w:r>
        <w:rPr/>
        <w:t>УТВЕРЖДЁН</w:t>
      </w:r>
    </w:p>
    <w:p>
      <w:pPr>
        <w:pStyle w:val="113"/>
        <w:textAlignment w:val="top"/>
        <w:rPr/>
      </w:pPr>
      <w:r>
        <w:rPr/>
      </w:r>
    </w:p>
    <w:p>
      <w:pPr>
        <w:pStyle w:val="113"/>
        <w:jc w:val="center"/>
        <w:textAlignment w:val="top"/>
        <w:rPr/>
      </w:pPr>
      <w:r>
        <w:rPr/>
        <w:tab/>
        <w:tab/>
        <w:tab/>
        <w:tab/>
        <w:tab/>
        <w:tab/>
        <w:tab/>
        <w:t xml:space="preserve">                                                                                       постановлением администрации</w:t>
      </w:r>
    </w:p>
    <w:p>
      <w:pPr>
        <w:pStyle w:val="113"/>
        <w:jc w:val="center"/>
        <w:textAlignment w:val="top"/>
        <w:rPr/>
      </w:pPr>
      <w:r>
        <w:rPr/>
        <w:tab/>
        <w:tab/>
        <w:tab/>
        <w:tab/>
        <w:tab/>
        <w:tab/>
        <w:tab/>
        <w:t xml:space="preserve">                                                                                    Жирновского муниципального</w:t>
      </w:r>
    </w:p>
    <w:p>
      <w:pPr>
        <w:pStyle w:val="113"/>
        <w:jc w:val="center"/>
        <w:textAlignment w:val="top"/>
        <w:rPr/>
      </w:pPr>
      <w:r>
        <w:rPr/>
        <w:tab/>
        <w:tab/>
        <w:tab/>
        <w:tab/>
        <w:tab/>
        <w:tab/>
        <w:tab/>
        <w:tab/>
        <w:t xml:space="preserve">                                            района </w:t>
      </w:r>
    </w:p>
    <w:p>
      <w:pPr>
        <w:pStyle w:val="113"/>
        <w:textAlignment w:val="top"/>
        <w:rPr/>
      </w:pPr>
      <w:r>
        <w:rPr/>
      </w:r>
    </w:p>
    <w:p>
      <w:pPr>
        <w:pStyle w:val="113"/>
        <w:jc w:val="center"/>
        <w:textAlignment w:val="top"/>
        <w:rPr/>
      </w:pPr>
      <w:r>
        <w:rPr/>
        <w:tab/>
        <w:t xml:space="preserve">  </w:t>
        <w:tab/>
        <w:tab/>
        <w:tab/>
        <w:tab/>
        <w:tab/>
        <w:t xml:space="preserve">        от 01.10.2020 № 820</w:t>
      </w:r>
    </w:p>
    <w:p>
      <w:pPr>
        <w:pStyle w:val="Normal"/>
        <w:rPr/>
      </w:pPr>
      <w:r>
        <w:rPr/>
      </w:r>
    </w:p>
    <w:p>
      <w:pPr>
        <w:pStyle w:val="Normal"/>
        <w:rPr/>
      </w:pPr>
      <w:r>
        <w:rPr/>
      </w:r>
    </w:p>
    <w:p>
      <w:pPr>
        <w:pStyle w:val="Normal"/>
        <w:jc w:val="center"/>
        <w:rPr/>
      </w:pPr>
      <w:r>
        <w:rPr/>
        <w:t>Административный регламент</w:t>
      </w:r>
    </w:p>
    <w:p>
      <w:pPr>
        <w:pStyle w:val="Normal"/>
        <w:jc w:val="center"/>
        <w:rPr/>
      </w:pPr>
      <w:r>
        <w:rP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numPr>
          <w:ilvl w:val="0"/>
          <w:numId w:val="0"/>
        </w:numPr>
        <w:ind w:left="0" w:hanging="0"/>
        <w:jc w:val="center"/>
        <w:outlineLvl w:val="0"/>
        <w:rPr/>
      </w:pPr>
      <w:r>
        <w:rPr>
          <w:bCs/>
        </w:rPr>
        <w:t>«Заключение договоров доверительного управления имуществом несовершеннолетних подопечных»</w:t>
      </w:r>
    </w:p>
    <w:p>
      <w:pPr>
        <w:pStyle w:val="Normal"/>
        <w:rPr>
          <w:bCs/>
        </w:rPr>
      </w:pPr>
      <w:r>
        <w:rPr>
          <w:bCs/>
        </w:rPr>
      </w:r>
    </w:p>
    <w:p>
      <w:pPr>
        <w:pStyle w:val="Normal"/>
        <w:rPr/>
      </w:pPr>
      <w:r>
        <w:rPr/>
      </w:r>
    </w:p>
    <w:p>
      <w:pPr>
        <w:pStyle w:val="Normal"/>
        <w:numPr>
          <w:ilvl w:val="0"/>
          <w:numId w:val="3"/>
        </w:numPr>
        <w:jc w:val="center"/>
        <w:rPr/>
      </w:pPr>
      <w:r>
        <w:rPr/>
        <w:t>Общие положения</w:t>
      </w:r>
    </w:p>
    <w:p>
      <w:pPr>
        <w:pStyle w:val="Normal"/>
        <w:ind w:left="360" w:hanging="0"/>
        <w:jc w:val="center"/>
        <w:rPr/>
      </w:pPr>
      <w:r>
        <w:rPr/>
      </w:r>
    </w:p>
    <w:p>
      <w:pPr>
        <w:pStyle w:val="Normal"/>
        <w:ind w:firstLine="540"/>
        <w:jc w:val="both"/>
        <w:rPr/>
      </w:pPr>
      <w:r>
        <w:rPr/>
        <w:t>Настоящий Административный регламент разработан во исполнение Федерального закона от 27.07.2010  № 210-ФЗ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tabs>
          <w:tab w:val="clear" w:pos="709"/>
          <w:tab w:val="left" w:pos="540" w:leader="none"/>
        </w:tabs>
        <w:ind w:firstLine="540"/>
        <w:jc w:val="both"/>
        <w:rPr>
          <w:bCs/>
        </w:rPr>
      </w:pPr>
      <w:r>
        <w:rPr>
          <w:bCs/>
        </w:rPr>
        <w:t xml:space="preserve">1.1. Предмет регулирования </w:t>
      </w:r>
    </w:p>
    <w:p>
      <w:pPr>
        <w:pStyle w:val="Normal"/>
        <w:tabs>
          <w:tab w:val="clear" w:pos="709"/>
          <w:tab w:val="left" w:pos="540" w:leader="none"/>
        </w:tabs>
        <w:ind w:firstLine="567"/>
        <w:jc w:val="both"/>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"Заключение договоров доверительного управления имуществом подопечных несовершеннолетних"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отдела, предоставляющего государственную услугу, а также его должностных лиц.</w:t>
      </w:r>
    </w:p>
    <w:p>
      <w:pPr>
        <w:pStyle w:val="Normal"/>
        <w:ind w:firstLine="540"/>
        <w:jc w:val="both"/>
        <w:rPr>
          <w:bCs/>
        </w:rPr>
      </w:pPr>
      <w:r>
        <w:rPr>
          <w:bCs/>
        </w:rPr>
        <w:t xml:space="preserve">1.2. Круг заявителей </w:t>
      </w:r>
    </w:p>
    <w:p>
      <w:pPr>
        <w:pStyle w:val="Normal"/>
        <w:tabs>
          <w:tab w:val="clear" w:pos="709"/>
          <w:tab w:val="left" w:pos="540" w:leader="none"/>
        </w:tabs>
        <w:ind w:firstLine="540"/>
        <w:jc w:val="both"/>
        <w:rPr/>
      </w:pPr>
      <w:r>
        <w:rPr>
          <w:bCs/>
        </w:rPr>
        <w:t>В качестве заявителей, которым предоставляется государственная услуга, выступают граждане Российской Федерации – законные представители (опекуны, попечители, приемные родители, патронатные воспитатели) подопечных граждан (несовершеннолетних, недееспособных, ограниченно дееспособных), проживающие на территории Жирновского муниципального района Волгоградской области</w:t>
      </w:r>
      <w:r>
        <w:rPr/>
        <w:t xml:space="preserve">, </w:t>
      </w:r>
      <w:r>
        <w:rPr>
          <w:bCs/>
          <w:iCs/>
        </w:rPr>
        <w:t>(далее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lang w:val="en-US"/>
        </w:rPr>
        <w:t>C</w:t>
      </w:r>
      <w:r>
        <w:rPr/>
        <w:t xml:space="preserve">троителей, дом № 12/1; каб. № </w:t>
      </w:r>
      <w:r>
        <w:rPr>
          <w:lang w:val="en-US"/>
        </w:rPr>
        <w:t>7,8,9.</w:t>
      </w:r>
      <w:r>
        <w:rPr/>
        <w:t xml:space="preserve"> </w:t>
      </w:r>
    </w:p>
    <w:p>
      <w:pPr>
        <w:pStyle w:val="Normal"/>
        <w:tabs>
          <w:tab w:val="clear" w:pos="709"/>
          <w:tab w:val="left" w:pos="540" w:leader="none"/>
        </w:tabs>
        <w:ind w:firstLine="567"/>
        <w:jc w:val="both"/>
        <w:rPr/>
      </w:pPr>
      <w:r>
        <w:rPr/>
        <w:t xml:space="preserve">Контактные телефоны: (84454) 5-57-09; 5-30-58; факс: (84454) 5-30-58; адрес электронной почты: </w:t>
      </w:r>
      <w:hyperlink r:id="rId4">
        <w:r>
          <w:rPr>
            <w:lang w:val="en-US"/>
          </w:rPr>
          <w:t>ra</w:t>
        </w:r>
        <w:r>
          <w:rPr/>
          <w:t>_</w:t>
        </w:r>
        <w:r>
          <w:rPr>
            <w:lang w:val="en-US"/>
          </w:rPr>
          <w:t>zhirn</w:t>
        </w:r>
        <w:r>
          <w:rPr/>
          <w:t>_</w:t>
        </w:r>
        <w:r>
          <w:rPr>
            <w:lang w:val="en-US"/>
          </w:rPr>
          <w:t>opeka</w:t>
        </w:r>
        <w:r>
          <w:rPr/>
          <w:t>@</w:t>
        </w:r>
        <w:r>
          <w:rPr>
            <w:lang w:val="en-US"/>
          </w:rPr>
          <w:t>volganet</w:t>
        </w:r>
        <w:r>
          <w:rPr/>
          <w:t>.</w:t>
        </w:r>
        <w:r>
          <w:rPr>
            <w:lang w:val="en-US"/>
          </w:rPr>
          <w:t>ru</w:t>
        </w:r>
      </w:hyperlink>
      <w:r>
        <w:rPr/>
        <w:t>.</w:t>
      </w:r>
    </w:p>
    <w:p>
      <w:pPr>
        <w:pStyle w:val="Normal"/>
        <w:tabs>
          <w:tab w:val="clear" w:pos="709"/>
          <w:tab w:val="left" w:pos="540" w:leader="none"/>
        </w:tabs>
        <w:ind w:firstLine="540"/>
        <w:jc w:val="both"/>
        <w:rPr/>
      </w:pPr>
      <w:r>
        <w:rPr/>
        <w:t>1.3.2. О</w:t>
      </w:r>
      <w:r>
        <w:rPr>
          <w:iCs/>
        </w:rPr>
        <w:t>тдел опеки и попечительства администрации  Жирновского муниципального района Волгоградской области</w:t>
      </w:r>
      <w:r>
        <w:rPr>
          <w:i/>
          <w:iCs/>
        </w:rPr>
        <w:t xml:space="preserve"> </w:t>
      </w:r>
      <w:r>
        <w:rPr/>
        <w:t>осуществляет прием заявителей в соответствии со следующим графиком:</w:t>
      </w:r>
    </w:p>
    <w:p>
      <w:pPr>
        <w:pStyle w:val="Normal"/>
        <w:tabs>
          <w:tab w:val="clear" w:pos="709"/>
          <w:tab w:val="left" w:pos="540" w:leader="none"/>
        </w:tabs>
        <w:ind w:firstLine="539"/>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w:t>
      </w:r>
      <w:r>
        <w:rPr>
          <w:iCs/>
        </w:rPr>
        <w:t xml:space="preserve">администрации Жирновского муниципального района Волгоградской области </w:t>
      </w:r>
      <w:r>
        <w:rPr/>
        <w:t xml:space="preserve">в информационно - телекоммуникационной сети Интернет </w:t>
      </w:r>
      <w:r>
        <w:rPr>
          <w:color w:val="000000"/>
        </w:rPr>
        <w:t>(</w:t>
      </w:r>
      <w:hyperlink r:id="rId5">
        <w:r>
          <w:rPr>
            <w:color w:val="000000"/>
          </w:rPr>
          <w:t>www.admzhirn.ru</w:t>
        </w:r>
      </w:hyperlink>
      <w:r>
        <w:rPr>
          <w:color w:val="000000"/>
        </w:rPr>
        <w:t>);</w:t>
      </w:r>
    </w:p>
    <w:p>
      <w:pPr>
        <w:pStyle w:val="Normal"/>
        <w:tabs>
          <w:tab w:val="clear" w:pos="709"/>
          <w:tab w:val="left" w:pos="540" w:leader="none"/>
        </w:tabs>
        <w:ind w:firstLine="540"/>
        <w:jc w:val="both"/>
        <w:rPr/>
      </w:pPr>
      <w:r>
        <w:rPr/>
        <w:t xml:space="preserve">использования федеральной государственной информационной системы "Сводный реестр государственных и муниципальных услуг (функции)" </w:t>
      </w:r>
      <w:r>
        <w:rPr>
          <w:color w:val="000000"/>
        </w:rPr>
        <w:t>(</w:t>
      </w:r>
      <w:hyperlink r:id="rId6">
        <w:r>
          <w:rPr>
            <w:color w:val="000000"/>
            <w:lang w:val="en-US"/>
          </w:rPr>
          <w:t>www</w:t>
        </w:r>
        <w:r>
          <w:rPr>
            <w:color w:val="000000"/>
          </w:rPr>
          <w:t>.</w:t>
        </w:r>
        <w:r>
          <w:rPr>
            <w:color w:val="000000"/>
            <w:lang w:val="en-US"/>
          </w:rPr>
          <w:t>gosuslugi</w:t>
        </w:r>
        <w:r>
          <w:rPr>
            <w:color w:val="000000"/>
          </w:rPr>
          <w:t>.</w:t>
        </w:r>
        <w:r>
          <w:rPr>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 ходе предоставления государственной услуги.</w:t>
      </w:r>
    </w:p>
    <w:p>
      <w:pPr>
        <w:pStyle w:val="Normal"/>
        <w:tabs>
          <w:tab w:val="clear" w:pos="709"/>
          <w:tab w:val="left" w:pos="540" w:leader="none"/>
        </w:tabs>
        <w:ind w:firstLine="540"/>
        <w:jc w:val="both"/>
        <w:rPr/>
      </w:pPr>
      <w:r>
        <w:rPr/>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bCs/>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lang w:val="en-US"/>
        </w:rPr>
        <w:t>http</w:t>
      </w:r>
      <w:r>
        <w:rPr>
          <w:bCs/>
        </w:rPr>
        <w:t>//</w:t>
      </w:r>
      <w:r>
        <w:rPr>
          <w:bCs/>
          <w:lang w:val="en-US"/>
        </w:rPr>
        <w:t>gosuslugi</w:t>
      </w:r>
      <w:r>
        <w:rPr>
          <w:bCs/>
        </w:rPr>
        <w:t>.</w:t>
      </w:r>
      <w:r>
        <w:rPr>
          <w:bCs/>
          <w:lang w:val="en-US"/>
        </w:rPr>
        <w:t>volganet</w:t>
      </w:r>
      <w:r>
        <w:rPr>
          <w:bCs/>
        </w:rPr>
        <w:t>.</w:t>
      </w:r>
      <w:r>
        <w:rPr>
          <w:bCs/>
          <w:lang w:val="en-US"/>
        </w:rPr>
        <w:t>ru</w:t>
      </w:r>
      <w:r>
        <w:rPr>
          <w:bCs/>
        </w:rPr>
        <w:t xml:space="preserve">/) (далее - Региональный портал государственных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tabs>
          <w:tab w:val="clear" w:pos="709"/>
          <w:tab w:val="left" w:pos="540" w:leader="none"/>
        </w:tabs>
        <w:ind w:firstLine="540"/>
        <w:jc w:val="both"/>
        <w:rPr>
          <w:bCs/>
        </w:rPr>
      </w:pPr>
      <w:r>
        <w:rPr>
          <w:bCs/>
        </w:rPr>
      </w:r>
    </w:p>
    <w:p>
      <w:pPr>
        <w:pStyle w:val="Normal"/>
        <w:numPr>
          <w:ilvl w:val="0"/>
          <w:numId w:val="0"/>
        </w:numPr>
        <w:ind w:left="0" w:firstLine="540"/>
        <w:jc w:val="center"/>
        <w:outlineLvl w:val="1"/>
        <w:rPr>
          <w:bCs/>
        </w:rPr>
      </w:pPr>
      <w:r>
        <w:rPr>
          <w:bCs/>
        </w:rPr>
        <w:t>2. Стандарт предоставления государственной услуги</w:t>
      </w:r>
    </w:p>
    <w:p>
      <w:pPr>
        <w:pStyle w:val="Normal"/>
        <w:numPr>
          <w:ilvl w:val="0"/>
          <w:numId w:val="0"/>
        </w:numPr>
        <w:ind w:left="0" w:firstLine="540"/>
        <w:jc w:val="both"/>
        <w:outlineLvl w:val="1"/>
        <w:rPr>
          <w:bCs/>
        </w:rPr>
      </w:pPr>
      <w:r>
        <w:rPr>
          <w:bCs/>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Заключение договоров доверительного управления имуществом несовершеннолетних подопечных. </w:t>
      </w:r>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2.2.1. Государственную услугу предоставляет: Отдел опеки и попечительства администрации Жирновского муниципального района Волгоградской области (далее – уполномоченный орган)</w:t>
      </w:r>
      <w:r>
        <w:rPr>
          <w:i/>
          <w:iCs/>
        </w:rPr>
        <w:t>.</w:t>
      </w:r>
    </w:p>
    <w:p>
      <w:pPr>
        <w:pStyle w:val="Normal"/>
        <w:tabs>
          <w:tab w:val="clear" w:pos="709"/>
          <w:tab w:val="left" w:pos="540" w:leader="none"/>
        </w:tabs>
        <w:ind w:firstLine="567"/>
        <w:jc w:val="both"/>
        <w:rPr>
          <w:i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67"/>
        <w:jc w:val="both"/>
        <w:rPr>
          <w:iCs/>
        </w:rPr>
      </w:pPr>
      <w:r>
        <w:rPr>
          <w:iCs/>
        </w:rPr>
        <w:t>а) заключение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iCs/>
        </w:rPr>
      </w:pPr>
      <w:r>
        <w:rPr>
          <w:iCs/>
        </w:rPr>
        <w:t>б) отказ в заключении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течение 15 дней с момента поступления обращения.</w:t>
      </w:r>
    </w:p>
    <w:p>
      <w:pPr>
        <w:pStyle w:val="Normal"/>
        <w:ind w:firstLine="567"/>
        <w:jc w:val="both"/>
        <w:rPr/>
      </w:pPr>
      <w:r>
        <w:rPr/>
        <w:t>2</w:t>
      </w:r>
      <w:r>
        <w:rPr>
          <w:iCs/>
        </w:rPr>
        <w:t>.5. Перечень нормативных правовых актов, регулирующих предоставление государственной услуги.</w:t>
      </w:r>
    </w:p>
    <w:p>
      <w:pPr>
        <w:pStyle w:val="Normal"/>
        <w:ind w:firstLine="567"/>
        <w:jc w:val="both"/>
        <w:rPr>
          <w:iCs/>
        </w:rPr>
      </w:pPr>
      <w:r>
        <w:rPr>
          <w:iCs/>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iCs/>
        </w:rPr>
      </w:pPr>
      <w:r>
        <w:rPr/>
        <w:t>Конституцией Российской Федерации ("Российская газета", 21.01.2009, № 7);</w:t>
      </w:r>
    </w:p>
    <w:p>
      <w:pPr>
        <w:pStyle w:val="Normal"/>
        <w:ind w:firstLine="567"/>
        <w:jc w:val="both"/>
        <w:rPr/>
      </w:pPr>
      <w:r>
        <w:rPr/>
        <w:t xml:space="preserve">Гражданским </w:t>
      </w:r>
      <w:hyperlink r:id="rId7">
        <w:r>
          <w:rPr/>
          <w:t>кодекс</w:t>
        </w:r>
      </w:hyperlink>
      <w:r>
        <w:rPr/>
        <w:t>ом Российской Федерации (часть первая) ("Собрание законодательства РФ", 05.12.1994, № 32, ст. 3301, "Российская газета", № 238-239, 08.12.1994);</w:t>
      </w:r>
    </w:p>
    <w:p>
      <w:pPr>
        <w:pStyle w:val="Normal"/>
        <w:ind w:firstLine="567"/>
        <w:jc w:val="both"/>
        <w:rPr/>
      </w:pPr>
      <w:r>
        <w:rPr>
          <w:iCs/>
        </w:rPr>
        <w:t xml:space="preserve">Семейным </w:t>
      </w:r>
      <w:hyperlink r:id="rId8">
        <w:r>
          <w:rPr>
            <w:iCs/>
          </w:rPr>
          <w:t>кодекс</w:t>
        </w:r>
      </w:hyperlink>
      <w:r>
        <w:rPr>
          <w:iCs/>
        </w:rPr>
        <w:t>ом Российской Федерации ("Собрание законодательства РФ", 01.01.1996, № 1, ст.</w:t>
      </w:r>
      <w:r>
        <w:rPr/>
        <w:t xml:space="preserve"> 16; "Российская газета", № 17, 27.01.1996);</w:t>
      </w:r>
    </w:p>
    <w:p>
      <w:pPr>
        <w:pStyle w:val="Normal"/>
        <w:ind w:firstLine="567"/>
        <w:jc w:val="both"/>
        <w:rPr/>
      </w:pPr>
      <w:hyperlink r:id="rId9">
        <w:r>
          <w:rPr>
            <w:iCs/>
          </w:rPr>
          <w:t>Федеральным законом от 27.07.2010 № 210-ФЗ "Об организации предоставления государственных и муниципальных услуг"</w:t>
        </w:r>
      </w:hyperlink>
      <w:r>
        <w:rPr>
          <w:iCs/>
        </w:rPr>
        <w:t xml:space="preserve"> ("Собрание законодательства РФ", 02.08.2010, № 31, ст. 4179; "Российская газета", № 168, 30.07.2010);</w:t>
      </w:r>
    </w:p>
    <w:p>
      <w:pPr>
        <w:pStyle w:val="Normal"/>
        <w:ind w:firstLine="567"/>
        <w:jc w:val="both"/>
        <w:rPr/>
      </w:pPr>
      <w:hyperlink r:id="rId10">
        <w:r>
          <w:rPr>
            <w:iCs/>
          </w:rPr>
          <w:t>Федеральным законом от 15.11.1997 № 143-ФЗ  "Об актах гражданского состояния"</w:t>
        </w:r>
      </w:hyperlink>
      <w:r>
        <w:rPr>
          <w:iCs/>
        </w:rPr>
        <w:t xml:space="preserve"> (</w:t>
      </w:r>
      <w:r>
        <w:rPr/>
        <w:t>"Собрание законодательства РФ", 24.11.1997, № 47, ст. 5340; "Российская газета", № 224, 20.11.1997</w:t>
      </w:r>
      <w:r>
        <w:rPr>
          <w:iCs/>
        </w:rPr>
        <w:t>);</w:t>
      </w:r>
    </w:p>
    <w:p>
      <w:pPr>
        <w:pStyle w:val="Normal"/>
        <w:numPr>
          <w:ilvl w:val="0"/>
          <w:numId w:val="0"/>
        </w:numPr>
        <w:ind w:left="0" w:firstLine="567"/>
        <w:jc w:val="both"/>
        <w:outlineLvl w:val="1"/>
        <w:rPr/>
      </w:pPr>
      <w:r>
        <w:rPr/>
        <w:t xml:space="preserve">Федеральным </w:t>
      </w:r>
      <w:hyperlink r:id="rId11">
        <w:r>
          <w:rPr/>
          <w:t>закон</w:t>
        </w:r>
      </w:hyperlink>
      <w:r>
        <w:rPr/>
        <w:t>ом от 24.04.2008 № 48-ФЗ "Об опеке и попечительстве" ("Собрание законодательства РФ", 28.04.2008, № 17, ст. 1755; "Российская газета", № 94, 30.04.2008);</w:t>
      </w:r>
    </w:p>
    <w:p>
      <w:pPr>
        <w:pStyle w:val="Normal"/>
        <w:numPr>
          <w:ilvl w:val="0"/>
          <w:numId w:val="0"/>
        </w:numPr>
        <w:ind w:left="0" w:firstLine="567"/>
        <w:jc w:val="both"/>
        <w:outlineLvl w:val="1"/>
        <w:rPr/>
      </w:pPr>
      <w:r>
        <w:rPr/>
        <w:t xml:space="preserve">Федеральный </w:t>
      </w:r>
      <w:hyperlink r:id="rId12">
        <w:r>
          <w:rPr/>
          <w:t>закон</w:t>
        </w:r>
      </w:hyperlink>
      <w:r>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pPr>
        <w:pStyle w:val="Normal"/>
        <w:numPr>
          <w:ilvl w:val="0"/>
          <w:numId w:val="0"/>
        </w:numPr>
        <w:ind w:left="0" w:firstLine="567"/>
        <w:jc w:val="both"/>
        <w:outlineLvl w:val="1"/>
        <w:rPr/>
      </w:pPr>
      <w:r>
        <w:rPr/>
        <w:t>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РФ", 25.05.2009, № 21, ст. 2572;"Российская газета", № 94, 27.05.2009);</w:t>
      </w:r>
    </w:p>
    <w:p>
      <w:pPr>
        <w:pStyle w:val="Normal"/>
        <w:ind w:firstLine="540"/>
        <w:jc w:val="both"/>
        <w:rPr/>
      </w:pPr>
      <w:r>
        <w:rPr>
          <w:iCs/>
        </w:rPr>
        <w:t>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 разработки и утверждения Административных регламентов предоставления государственных услуг», «Правила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(ред. от 13.06.2018) (</w:t>
      </w:r>
      <w:r>
        <w:rPr/>
        <w:t>Собрание законодательства Российской Федерации ", 30.05.2011, № 22, ст. 3169</w:t>
      </w:r>
      <w:r>
        <w:rPr>
          <w:iCs/>
        </w:rPr>
        <w:t>);</w:t>
      </w:r>
    </w:p>
    <w:p>
      <w:pPr>
        <w:pStyle w:val="Normal"/>
        <w:numPr>
          <w:ilvl w:val="0"/>
          <w:numId w:val="0"/>
        </w:numPr>
        <w:ind w:left="0" w:firstLine="567"/>
        <w:jc w:val="both"/>
        <w:outlineLvl w:val="1"/>
        <w:rPr/>
      </w:pPr>
      <w:r>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pPr>
        <w:pStyle w:val="Normal"/>
        <w:numPr>
          <w:ilvl w:val="0"/>
          <w:numId w:val="0"/>
        </w:numPr>
        <w:ind w:left="0" w:firstLine="567"/>
        <w:jc w:val="both"/>
        <w:outlineLvl w:val="1"/>
        <w:rPr/>
      </w:pPr>
      <w:r>
        <w:rPr/>
        <w:t>Законом Волгоградской области от 15.11.2007 № 1558-ОД "Об органах опеки и попечительства" ("Волгоградская правда", № 224, 28.11.2007);</w:t>
      </w:r>
    </w:p>
    <w:p>
      <w:pPr>
        <w:pStyle w:val="Normal"/>
        <w:numPr>
          <w:ilvl w:val="0"/>
          <w:numId w:val="0"/>
        </w:numPr>
        <w:ind w:left="0" w:firstLine="567"/>
        <w:jc w:val="both"/>
        <w:outlineLvl w:val="1"/>
        <w:rPr/>
      </w:pPr>
      <w:r>
        <w:rPr/>
        <w:t>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("Волгоградская правда", № 142, 03.08.2011);</w:t>
      </w:r>
    </w:p>
    <w:p>
      <w:pPr>
        <w:pStyle w:val="Normal"/>
        <w:numPr>
          <w:ilvl w:val="0"/>
          <w:numId w:val="0"/>
        </w:numPr>
        <w:ind w:left="0" w:firstLine="567"/>
        <w:jc w:val="both"/>
        <w:outlineLvl w:val="1"/>
        <w:rPr/>
      </w:pPr>
      <w:r>
        <w:rPr/>
        <w:t>Уставом Жирновского муниципального района Волгоградской области.</w:t>
      </w:r>
    </w:p>
    <w:p>
      <w:pPr>
        <w:pStyle w:val="Normal"/>
        <w:ind w:firstLine="567"/>
        <w:jc w:val="both"/>
        <w:rPr>
          <w:bCs/>
        </w:rPr>
      </w:pPr>
      <w:r>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pPr>
      <w:r>
        <w:rPr/>
        <w:t xml:space="preserve">2.6.1. Для принятия решения о предоставлении государственной услуги заявители </w:t>
      </w:r>
      <w:r>
        <w:rPr>
          <w:bCs/>
        </w:rPr>
        <w:t>предоставляют следующие документы:</w:t>
      </w:r>
    </w:p>
    <w:p>
      <w:pPr>
        <w:pStyle w:val="Normal"/>
        <w:ind w:firstLine="567"/>
        <w:jc w:val="both"/>
        <w:rPr/>
      </w:pPr>
      <w:r>
        <w:rPr>
          <w:bCs/>
        </w:rPr>
        <w:t xml:space="preserve">1) заявление гражданина об определении его управляющим имуществом опекаемого, переданного в доверительное управление, согласно приложению; </w:t>
      </w:r>
    </w:p>
    <w:p>
      <w:pPr>
        <w:pStyle w:val="Normal"/>
        <w:ind w:firstLine="540"/>
        <w:jc w:val="both"/>
        <w:rPr/>
      </w:pPr>
      <w:r>
        <w:rPr>
          <w:bCs/>
          <w:i/>
        </w:rPr>
        <w:t xml:space="preserve"> </w:t>
      </w:r>
      <w:r>
        <w:rPr>
          <w:bCs/>
        </w:rPr>
        <w:t>Форма заявления установлена</w:t>
      </w:r>
      <w:r>
        <w:rPr/>
        <w:t xml:space="preserve"> в приложении № 1 к настоящему административному регламенту.</w:t>
      </w:r>
    </w:p>
    <w:p>
      <w:pPr>
        <w:pStyle w:val="Normal"/>
        <w:ind w:firstLine="540"/>
        <w:jc w:val="both"/>
        <w:rPr/>
      </w:pPr>
      <w:r>
        <w:rPr/>
        <w:t xml:space="preserve">2) согласие гражданина, выразившего желание стать доверительным управляющим, на хранение, обработку, уничтожение его персональных данных отделом опеки и попечительства администрации Жирновского муниципального района Волгоградской области; </w:t>
      </w:r>
    </w:p>
    <w:p>
      <w:pPr>
        <w:pStyle w:val="Normal"/>
        <w:ind w:firstLine="540"/>
        <w:jc w:val="both"/>
        <w:rPr/>
      </w:pPr>
      <w:r>
        <w:rPr>
          <w:bCs/>
        </w:rPr>
        <w:t>Форма согласия установлена</w:t>
      </w:r>
      <w:r>
        <w:rPr/>
        <w:t xml:space="preserve"> в приложении № 2 к настоящему административному регламенту.</w:t>
      </w:r>
    </w:p>
    <w:p>
      <w:pPr>
        <w:pStyle w:val="Normal"/>
        <w:ind w:firstLine="540"/>
        <w:jc w:val="both"/>
        <w:rPr/>
      </w:pPr>
      <w:r>
        <w:rPr/>
        <w:t xml:space="preserve">3) заявление законного представителя (опекуна, попечителя, приёмного родителя, патронатного воспитателя) о разрешении назначить доверительным управляющим гражданина, согласно приложению; </w:t>
      </w:r>
    </w:p>
    <w:p>
      <w:pPr>
        <w:pStyle w:val="Normal"/>
        <w:ind w:firstLine="540"/>
        <w:jc w:val="both"/>
        <w:rPr/>
      </w:pPr>
      <w:r>
        <w:rPr/>
        <w:t xml:space="preserve"> </w:t>
      </w:r>
      <w:r>
        <w:rPr>
          <w:bCs/>
        </w:rPr>
        <w:t>Форма заявления установлена</w:t>
      </w:r>
      <w:r>
        <w:rPr/>
        <w:t xml:space="preserve"> в приложении № 3 к настоящему административному регламенту</w:t>
      </w:r>
      <w:r>
        <w:rPr>
          <w:i/>
        </w:rPr>
        <w:t>.</w:t>
      </w:r>
    </w:p>
    <w:p>
      <w:pPr>
        <w:pStyle w:val="Normal"/>
        <w:ind w:firstLine="540"/>
        <w:jc w:val="both"/>
        <w:rPr/>
      </w:pPr>
      <w:r>
        <w:rPr/>
        <w:t xml:space="preserve">4) </w:t>
      </w:r>
      <w:r>
        <w:rPr>
          <w:bCs/>
        </w:rPr>
        <w:t>копии документов, удостоверяющих личности заявителей и подопечного;</w:t>
      </w:r>
    </w:p>
    <w:p>
      <w:pPr>
        <w:pStyle w:val="Normal"/>
        <w:ind w:firstLine="540"/>
        <w:jc w:val="both"/>
        <w:rPr/>
      </w:pPr>
      <w:r>
        <w:rPr/>
        <w:t>5) копию договора банковского счета или банковского вклада, открытого на имя несовершеннолетнего подопечного;</w:t>
      </w:r>
    </w:p>
    <w:p>
      <w:pPr>
        <w:pStyle w:val="Normal"/>
        <w:ind w:firstLine="540"/>
        <w:jc w:val="both"/>
        <w:rPr/>
      </w:pPr>
      <w:r>
        <w:rPr/>
        <w:t xml:space="preserve">6) </w:t>
      </w:r>
      <w:r>
        <w:rPr>
          <w:bCs/>
        </w:rPr>
        <w:t>документы (постановление, распоряжение, приказ, договор) о назначении опекуном, попечителем, приемным родителем;</w:t>
      </w:r>
    </w:p>
    <w:p>
      <w:pPr>
        <w:pStyle w:val="Normal"/>
        <w:ind w:firstLine="540"/>
        <w:jc w:val="both"/>
        <w:rPr/>
      </w:pPr>
      <w:r>
        <w:rPr/>
        <w:t xml:space="preserve">7) решение суда (копия) о признании гражданина недееспособным или ограниченно дееспособным, вступившего в законную силу; </w:t>
      </w:r>
    </w:p>
    <w:p>
      <w:pPr>
        <w:pStyle w:val="Normal"/>
        <w:ind w:firstLine="540"/>
        <w:jc w:val="both"/>
        <w:rPr/>
      </w:pPr>
      <w:r>
        <w:rPr/>
        <w:t xml:space="preserve">8) </w:t>
      </w:r>
      <w:r>
        <w:rPr>
          <w:bCs/>
        </w:rPr>
        <w:t>копии правоустанавливающих документов на имущество подопечного, требующего доверительного управления</w:t>
      </w:r>
      <w:r>
        <w:rPr/>
        <w:t>.</w:t>
      </w:r>
    </w:p>
    <w:p>
      <w:pPr>
        <w:pStyle w:val="Normal"/>
        <w:ind w:firstLine="540"/>
        <w:jc w:val="both"/>
        <w:rPr/>
      </w:pPr>
      <w:r>
        <w:rPr/>
        <w:t xml:space="preserve">Заявители несут ответственность за достоверность предоставленных сведений и подлинность документов.  </w:t>
      </w:r>
    </w:p>
    <w:p>
      <w:pPr>
        <w:pStyle w:val="Normal"/>
        <w:ind w:firstLine="567"/>
        <w:jc w:val="both"/>
        <w:rPr/>
      </w:pPr>
      <w:r>
        <w:rPr/>
        <w:t xml:space="preserve">2.6.2. Документы, предусмотренные пунктом 2.6.1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t>
      </w:r>
      <w:r>
        <w:rPr>
          <w:color w:val="000000"/>
        </w:rPr>
        <w:t>(</w:t>
      </w:r>
      <w:hyperlink r:id="rId13">
        <w:r>
          <w:rPr>
            <w:color w:val="000000"/>
            <w:lang w:val="en-US"/>
          </w:rPr>
          <w:t>www</w:t>
        </w:r>
        <w:r>
          <w:rPr>
            <w:color w:val="000000"/>
          </w:rPr>
          <w:t>.</w:t>
        </w:r>
        <w:r>
          <w:rPr>
            <w:color w:val="000000"/>
            <w:lang w:val="en-US"/>
          </w:rPr>
          <w:t>gosuslugi</w:t>
        </w:r>
        <w:r>
          <w:rPr>
            <w:color w:val="000000"/>
          </w:rPr>
          <w:t>.</w:t>
        </w:r>
        <w:r>
          <w:rPr>
            <w:color w:val="000000"/>
            <w:lang w:val="en-US"/>
          </w:rPr>
          <w:t>ru</w:t>
        </w:r>
      </w:hyperlink>
      <w:r>
        <w:rPr>
          <w:color w:val="000000"/>
        </w:rPr>
        <w:t>),</w:t>
      </w:r>
      <w:r>
        <w:rPr/>
        <w:t xml:space="preserve">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официального сайта уполномоченного органа </w:t>
      </w:r>
      <w:r>
        <w:rPr>
          <w:color w:val="000000"/>
        </w:rPr>
        <w:t>(</w:t>
      </w:r>
      <w:hyperlink r:id="rId14">
        <w:r>
          <w:rPr>
            <w:color w:val="000000"/>
          </w:rPr>
          <w:t>www.admzhirn.ru</w:t>
        </w:r>
      </w:hyperlink>
      <w:r>
        <w:rPr>
          <w:color w:val="000000"/>
        </w:rPr>
        <w:t xml:space="preserve">). </w:t>
      </w:r>
    </w:p>
    <w:p>
      <w:pPr>
        <w:pStyle w:val="Normal"/>
        <w:ind w:firstLine="567"/>
        <w:jc w:val="both"/>
        <w:rPr/>
      </w:pPr>
      <w:r>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pPr>
        <w:pStyle w:val="Normal"/>
        <w:ind w:firstLine="567"/>
        <w:jc w:val="both"/>
        <w:rPr/>
      </w:pPr>
      <w:r>
        <w:rPr/>
        <w:t>В случае предоставления документов, указанных в пунктах 2.6.1 и 2.6.2, по почте, все приложенные к заявлению копии документов должны быть нотариально удостоверены.</w:t>
      </w:r>
    </w:p>
    <w:p>
      <w:pPr>
        <w:pStyle w:val="Normal"/>
        <w:ind w:firstLine="567"/>
        <w:jc w:val="both"/>
        <w:rPr>
          <w:bCs/>
        </w:rPr>
      </w:pPr>
      <w:r>
        <w:rPr/>
        <w:t xml:space="preserve">При подаче заявления в форме электронного документа посредством </w:t>
      </w:r>
      <w:r>
        <w:rPr>
          <w:bCs/>
        </w:rPr>
        <w:t xml:space="preserve">федеральной государственной информационной системы "Единый портал государственных и муниципальных услуг (функций)", </w:t>
      </w:r>
      <w:r>
        <w:rPr/>
        <w:t>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pPr>
        <w:pStyle w:val="Normal"/>
        <w:ind w:firstLine="567"/>
        <w:jc w:val="both"/>
        <w:rPr/>
      </w:pPr>
      <w:r>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части 6 статьи 7 </w:t>
      </w:r>
      <w:hyperlink r:id="rId15">
        <w:r>
          <w:rPr>
            <w:bCs/>
            <w:iCs/>
            <w:color w:val="000000"/>
          </w:rPr>
          <w:t>Федерального закона от 27.07.2010 № 210-ФЗ "Об организации предоставления государственных и муниципальных услуг"</w:t>
        </w:r>
      </w:hyperlink>
      <w:r>
        <w:rPr>
          <w:color w:val="000000"/>
        </w:rPr>
        <w:t>,</w:t>
      </w:r>
      <w:r>
        <w:rPr/>
        <w:t xml:space="preserve"> необходимых для предоставления государственной услуги.</w:t>
      </w:r>
    </w:p>
    <w:p>
      <w:pPr>
        <w:pStyle w:val="Normal"/>
        <w:ind w:firstLine="567"/>
        <w:jc w:val="both"/>
        <w:rPr/>
      </w:pPr>
      <w:r>
        <w:rPr/>
        <w:t xml:space="preserve">Формы заявления и документов, оформляемых и предоставляемых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w:t>
      </w:r>
      <w:r>
        <w:rPr>
          <w:bCs/>
        </w:rPr>
        <w:t>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уполномоченного органа.</w:t>
      </w:r>
    </w:p>
    <w:p>
      <w:pPr>
        <w:pStyle w:val="Normal"/>
        <w:ind w:firstLine="567"/>
        <w:jc w:val="both"/>
        <w:rPr/>
      </w:pPr>
      <w:r>
        <w:rPr>
          <w:bCs/>
        </w:rPr>
        <w:t xml:space="preserve">В случае предоставления документов, предусмотренных пунктом 2.6.1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предоставляет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Pr/>
        <w:t>вынесения решения о предоставлении результата государственной услуги является основанием для отказа в предоставлении государственной услуги.</w:t>
      </w:r>
    </w:p>
    <w:p>
      <w:pPr>
        <w:pStyle w:val="Normal"/>
        <w:ind w:firstLine="567"/>
        <w:jc w:val="both"/>
        <w:rPr/>
      </w:pPr>
      <w:r>
        <w:rPr/>
        <w:t>2.6.3.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pPr>
        <w:pStyle w:val="Normal"/>
        <w:ind w:firstLine="567"/>
        <w:jc w:val="both"/>
        <w:rPr/>
      </w:pPr>
      <w:r>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2.6.4.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ind w:firstLine="567"/>
        <w:jc w:val="both"/>
        <w:rPr/>
      </w:pPr>
      <w:r>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ind w:firstLine="567"/>
        <w:jc w:val="both"/>
        <w:rPr/>
      </w:pPr>
      <w:r>
        <w:rPr/>
        <w:t>б) наличие ошибок в заявлении о предоставлении государственной услуги и документах, поданных заявителем после первоначального отказа в приёме документов, необходимых для предоставления государственной услуги, либо в предоставлении государственной услуги и не включённых в представленный ранее комплект документов;</w:t>
      </w:r>
    </w:p>
    <w:p>
      <w:pPr>
        <w:pStyle w:val="Normal"/>
        <w:ind w:firstLine="567"/>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ind w:firstLine="567"/>
        <w:jc w:val="both"/>
        <w:rPr/>
      </w:pPr>
      <w:r>
        <w:rPr/>
        <w:t>г) выявление документально подтверждённого факта (признаков) ошибочного или противоправного действия (бездействия) должностного лица отдела,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отдела,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6">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7">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представленного(-ных) документа(-ов);</w:t>
      </w:r>
    </w:p>
    <w:p>
      <w:pPr>
        <w:pStyle w:val="Normal"/>
        <w:ind w:firstLine="540"/>
        <w:jc w:val="both"/>
        <w:rPr/>
      </w:pPr>
      <w:bookmarkStart w:id="0" w:name="__DdeLink__3170_3458636030"/>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8">
        <w:r>
          <w:rPr>
            <w:bCs/>
          </w:rPr>
          <w:t>статьей 11</w:t>
        </w:r>
      </w:hyperlink>
      <w:r>
        <w:rPr>
          <w:bCs/>
        </w:rPr>
        <w:t xml:space="preserve"> Федерального закона от 06.04.2011 № 63-ФЗ "Об электронной подписи" условий признания ее действительности.</w:t>
      </w:r>
      <w:bookmarkEnd w:id="0"/>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color w:val="000000"/>
        </w:rPr>
        <w:t xml:space="preserve"> </w:t>
      </w:r>
      <w:r>
        <w:rPr/>
        <w:t>настоящего Административного регламента;</w:t>
      </w:r>
    </w:p>
    <w:p>
      <w:pPr>
        <w:pStyle w:val="Normal"/>
        <w:ind w:firstLine="567"/>
        <w:jc w:val="both"/>
        <w:rPr/>
      </w:pPr>
      <w:r>
        <w:rPr/>
        <w:t>3) заключение договора доверительного управления имуществом подопечного с заявителем противоречит интересам подопечного;</w:t>
      </w:r>
    </w:p>
    <w:p>
      <w:pPr>
        <w:pStyle w:val="Normal"/>
        <w:ind w:firstLine="567"/>
        <w:jc w:val="both"/>
        <w:rPr/>
      </w:pPr>
      <w:r>
        <w:rPr/>
        <w:t xml:space="preserve">4) непредоставление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w:t>
      </w:r>
    </w:p>
    <w:p>
      <w:pPr>
        <w:pStyle w:val="Normal"/>
        <w:ind w:firstLine="567"/>
        <w:jc w:val="both"/>
        <w:rPr>
          <w:bCs/>
        </w:rPr>
      </w:pPr>
      <w:r>
        <w:rPr>
          <w:bCs/>
        </w:rPr>
        <w:t xml:space="preserve">В случае принятия отделом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  </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 xml:space="preserve">Услуги, необходимые и обязательные для предоставления государственной услуги: </w:t>
      </w:r>
      <w:r>
        <w:rPr>
          <w:shd w:fill="FFFFFF" w:val="clear"/>
        </w:rPr>
        <w:t>запрашивание уведомлений об отсутствии в едином государственном реестре прав на недвижимое имущество и сделок с ним запрашиваемых сведений</w:t>
      </w:r>
      <w:r>
        <w:rPr>
          <w:rFonts w:cs="Arial" w:ascii="Arial" w:hAnsi="Arial"/>
          <w:sz w:val="20"/>
          <w:szCs w:val="20"/>
          <w:shd w:fill="FFFFFF" w:val="clear"/>
        </w:rPr>
        <w:t>.</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19">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r>
        <w:rPr>
          <w:rStyle w:val="Appleconvertedspace"/>
          <w:b w:val="false"/>
          <w:bCs w:val="false"/>
          <w:color w:val="000000"/>
          <w:sz w:val="28"/>
          <w:szCs w:val="28"/>
        </w:rPr>
        <w:t>.</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для заключения договоров доверительного управления имуществом подопечных, считается день приема уполномоченным отделом 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журнале регистрации входящей информации.</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предоставляет сотруднику уполномоченного органа оригиналы указанных документов. Отсутствие в уполномоченном отделе оригиналов указанных документов на момент </w:t>
      </w:r>
      <w:r>
        <w:rPr/>
        <w:t xml:space="preserve">вынесения решения о предоставлении результата государственной услуги является основанием для отказа </w:t>
      </w:r>
      <w:r>
        <w:rPr>
          <w:bCs/>
        </w:rPr>
        <w:t>заключения договоров доверительного управления имуществом подопечных</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20">
        <w:r>
          <w:rPr>
            <w:bCs/>
            <w:color w:val="000000"/>
          </w:rPr>
          <w:t>правилам</w:t>
        </w:r>
      </w:hyperlink>
      <w:r>
        <w:rPr>
          <w:bCs/>
          <w:color w:val="000000"/>
        </w:rPr>
        <w:t xml:space="preserve"> </w:t>
      </w:r>
      <w:r>
        <w:rPr>
          <w:bCs/>
        </w:rPr>
        <w:t>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numPr>
          <w:ilvl w:val="0"/>
          <w:numId w:val="0"/>
        </w:numPr>
        <w:ind w:left="0" w:firstLine="540"/>
        <w:jc w:val="both"/>
        <w:outlineLvl w:val="1"/>
        <w:rPr>
          <w:bCs/>
        </w:rPr>
      </w:pPr>
      <w:r>
        <w:rPr>
          <w:bCs/>
        </w:rPr>
        <w:t>Вход и выход из помещений оборудуются соответствующими указателями.</w:t>
      </w:r>
    </w:p>
    <w:p>
      <w:pPr>
        <w:pStyle w:val="Normal"/>
        <w:numPr>
          <w:ilvl w:val="0"/>
          <w:numId w:val="0"/>
        </w:numPr>
        <w:ind w:left="0" w:firstLine="540"/>
        <w:jc w:val="both"/>
        <w:outlineLvl w:val="1"/>
        <w:rPr>
          <w:bCs/>
        </w:rPr>
      </w:pPr>
      <w:r>
        <w:rPr>
          <w:bCs/>
        </w:rPr>
        <w:t xml:space="preserve">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 - колясочников). </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bCs/>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bCs/>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bCs/>
        </w:rPr>
      </w:pPr>
      <w:r>
        <w:rPr>
          <w:bCs/>
        </w:rPr>
        <w:t>Каждое рабочее место специалистов отдела опеки и попечительства администрации Жирновского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w:t>
      </w:r>
    </w:p>
    <w:p>
      <w:pPr>
        <w:pStyle w:val="Normal"/>
        <w:numPr>
          <w:ilvl w:val="0"/>
          <w:numId w:val="0"/>
        </w:numPr>
        <w:ind w:left="0" w:firstLine="540"/>
        <w:jc w:val="both"/>
        <w:outlineLvl w:val="1"/>
        <w:rPr>
          <w:bCs/>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r>
        <w:rPr>
          <w:bCs/>
          <w:color w:val="000000"/>
        </w:rPr>
        <w:t>(</w:t>
      </w:r>
      <w:hyperlink r:id="rId21">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на официальном портале Губернатора и Администрации Волгоградской области в разделе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на официальном сайте уполномоченного органа </w:t>
      </w:r>
      <w:r>
        <w:rPr>
          <w:color w:val="000000"/>
        </w:rPr>
        <w:t>(</w:t>
      </w:r>
      <w:hyperlink r:id="rId22">
        <w:r>
          <w:rPr>
            <w:color w:val="000000"/>
          </w:rPr>
          <w:t>www.admzhirn.ru</w:t>
        </w:r>
      </w:hyperlink>
      <w:r>
        <w:rPr>
          <w:color w:val="000000"/>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pPr>
      <w:r>
        <w:rPr/>
        <w:t>2.14. Требования к обеспечению доступности предоставления государственной услуги для инвалидов.</w:t>
      </w:r>
    </w:p>
    <w:p>
      <w:pPr>
        <w:pStyle w:val="Normal"/>
        <w:ind w:firstLine="540"/>
        <w:jc w:val="both"/>
        <w:rPr/>
      </w:pPr>
      <w:r>
        <w:rPr/>
        <w:t>В целях обеспечения условий доступности для инвалидов государственной услуги должно быть обеспечено:</w:t>
      </w:r>
    </w:p>
    <w:p>
      <w:pPr>
        <w:pStyle w:val="Normal"/>
        <w:ind w:firstLine="540"/>
        <w:jc w:val="both"/>
        <w:rPr/>
      </w:pPr>
      <w:r>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pPr>
        <w:pStyle w:val="Normal"/>
        <w:ind w:firstLine="540"/>
        <w:jc w:val="both"/>
        <w:rPr/>
      </w:pPr>
      <w:r>
        <w:rPr/>
        <w:t>беспрепятственный вход инвалидов в помещение и выход из него;</w:t>
      </w:r>
    </w:p>
    <w:p>
      <w:pPr>
        <w:pStyle w:val="Normal"/>
        <w:ind w:firstLine="540"/>
        <w:jc w:val="both"/>
        <w:rPr/>
      </w:pPr>
      <w:r>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pPr>
      <w: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pPr>
      <w: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jc w:val="both"/>
        <w:rPr/>
      </w:pPr>
      <w:r>
        <w:rPr/>
        <w:t xml:space="preserve"> </w:t>
      </w: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pPr>
      <w:r>
        <w:rPr/>
        <w:t>допуск сурдопереводчика и тифлосурдопереводчика;</w:t>
      </w:r>
    </w:p>
    <w:p>
      <w:pPr>
        <w:pStyle w:val="Normal"/>
        <w:ind w:firstLine="540"/>
        <w:jc w:val="both"/>
        <w:rPr/>
      </w:pPr>
      <w:r>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540"/>
        <w:jc w:val="both"/>
        <w:rPr/>
      </w:pPr>
      <w:r>
        <w:rPr/>
        <w:t>предоставление при необходимости услуги по месту жительства инвалида или в дистанционном режиме;</w:t>
      </w:r>
    </w:p>
    <w:p>
      <w:pPr>
        <w:pStyle w:val="Normal"/>
        <w:ind w:firstLine="540"/>
        <w:jc w:val="both"/>
        <w:rPr/>
      </w:pPr>
      <w: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ind w:firstLine="540"/>
        <w:jc w:val="both"/>
        <w:rPr>
          <w:iCs/>
        </w:rPr>
      </w:pPr>
      <w:r>
        <w:rPr>
          <w:iCs/>
        </w:rPr>
        <w:t>2.15. Показатели доступности и качества государственной услуги.</w:t>
      </w:r>
    </w:p>
    <w:p>
      <w:pPr>
        <w:pStyle w:val="Normal"/>
        <w:ind w:firstLine="540"/>
        <w:jc w:val="both"/>
        <w:rPr>
          <w:bCs/>
        </w:rPr>
      </w:pPr>
      <w:r>
        <w:rPr>
          <w:bCs/>
        </w:rPr>
        <w:t>2.15.1. Показателями доступности государственной услуги являются:</w:t>
      </w:r>
    </w:p>
    <w:p>
      <w:pPr>
        <w:pStyle w:val="Normal"/>
        <w:ind w:firstLine="540"/>
        <w:jc w:val="both"/>
        <w:rPr/>
      </w:pPr>
      <w:r>
        <w:rPr>
          <w:bCs/>
        </w:rPr>
        <w:t xml:space="preserve">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3">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уполномоченного органа </w:t>
      </w:r>
      <w:r>
        <w:rPr>
          <w:color w:val="000000"/>
        </w:rPr>
        <w:t>(</w:t>
      </w:r>
      <w:hyperlink r:id="rId24">
        <w:r>
          <w:rPr>
            <w:color w:val="000000"/>
          </w:rPr>
          <w:t>www. admzhirn.ru</w:t>
        </w:r>
      </w:hyperlink>
      <w:r>
        <w:rPr>
          <w:color w:val="000000"/>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2.15.2.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отдела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30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5">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уполномоченного органа </w:t>
      </w:r>
      <w:r>
        <w:rPr>
          <w:color w:val="000000"/>
        </w:rPr>
        <w:t>(</w:t>
      </w:r>
      <w:hyperlink r:id="rId26">
        <w:r>
          <w:rPr>
            <w:color w:val="000000"/>
          </w:rPr>
          <w:t>www.admzhirn.ru</w:t>
        </w:r>
      </w:hyperlink>
      <w:r>
        <w:rPr>
          <w:color w:val="000000"/>
        </w:rPr>
        <w:t>).</w:t>
      </w:r>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116"/>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numPr>
          <w:ilvl w:val="0"/>
          <w:numId w:val="0"/>
        </w:numPr>
        <w:ind w:left="0" w:hanging="0"/>
        <w:jc w:val="both"/>
        <w:outlineLvl w:val="1"/>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 xml:space="preserve">4) заключение договора доверительного управления имуществом несовершеннолетнего подопечного. </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4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 xml:space="preserve">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7">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 xml:space="preserve">), а также официального сайта уполномоченного органа </w:t>
      </w:r>
      <w:r>
        <w:rPr>
          <w:color w:val="000000"/>
        </w:rPr>
        <w:t>(</w:t>
      </w:r>
      <w:hyperlink r:id="rId28">
        <w:r>
          <w:rPr>
            <w:color w:val="000000"/>
          </w:rPr>
          <w:t>www.admzhirn.ru</w:t>
        </w:r>
      </w:hyperlink>
      <w:r>
        <w:rPr>
          <w:color w:val="000000"/>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 xml:space="preserve">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 </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предоставленных гражданином документов, а также отсутствия необходимых документов, специалист сообщает гражданину о необходимости предоставить недостающие или исправленные, или оформленные надлежащим образом документы. </w:t>
      </w:r>
    </w:p>
    <w:p>
      <w:pPr>
        <w:pStyle w:val="Normal"/>
        <w:ind w:firstLine="540"/>
        <w:jc w:val="both"/>
        <w:rPr>
          <w:bCs/>
        </w:rPr>
      </w:pPr>
      <w:r>
        <w:rPr>
          <w:bCs/>
        </w:rPr>
        <w:t>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5 дней со дня получения документов.</w:t>
      </w:r>
    </w:p>
    <w:p>
      <w:pPr>
        <w:pStyle w:val="Normal"/>
        <w:ind w:firstLine="540"/>
        <w:jc w:val="both"/>
        <w:rPr>
          <w:bCs/>
        </w:rPr>
      </w:pPr>
      <w:r>
        <w:rPr>
          <w:bCs/>
        </w:rPr>
        <w:t>3.1.7. Отсчет 30-дневного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pPr>
      <w:r>
        <w:rPr>
          <w:bCs/>
        </w:rPr>
        <w:t>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3.2. Принятие решения о заключение договоров доверительного управления имуществом подопечных или об отказе в предоставлении государственной услуги.</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 личное обращение заявителя (законного представителя).</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 xml:space="preserve">3.2.3. Принятие решение о заключении договора доверительного управления имуществом несовершеннолетнего подопечного оформляется в форме решения отдела опеки и попечительства администрации Жирновского муниципального района Волгоградской области, а об отказе в предоставлении государственной услуги – в форме письменного уведомления с указанием причин отказа. </w:t>
      </w:r>
    </w:p>
    <w:p>
      <w:pPr>
        <w:pStyle w:val="Normal"/>
        <w:ind w:firstLine="540"/>
        <w:jc w:val="both"/>
        <w:rPr/>
      </w:pPr>
      <w:r>
        <w:rPr>
          <w:bCs/>
        </w:rPr>
        <w:t>Форма договора установлена</w:t>
      </w:r>
      <w:r>
        <w:rPr/>
        <w:t xml:space="preserve"> в приложении № 5 к настоящему административному регламенту.</w:t>
      </w:r>
    </w:p>
    <w:p>
      <w:pPr>
        <w:pStyle w:val="Normal"/>
        <w:ind w:firstLine="540"/>
        <w:jc w:val="both"/>
        <w:rPr>
          <w:bCs/>
        </w:rPr>
      </w:pPr>
      <w:r>
        <w:rPr>
          <w:bCs/>
        </w:rPr>
        <w:t xml:space="preserve">Уведомление об отказе в предоставлении государственной услуги подписывается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pPr>
      <w:r>
        <w:rPr>
          <w:bCs/>
        </w:rPr>
        <w:t>Форма уведомления установлена</w:t>
      </w:r>
      <w:r>
        <w:rPr/>
        <w:t xml:space="preserve"> в приложении № 6 к настоящему административному регламенту.</w:t>
      </w:r>
    </w:p>
    <w:p>
      <w:pPr>
        <w:pStyle w:val="Normal"/>
        <w:ind w:firstLine="540"/>
        <w:jc w:val="both"/>
        <w:rPr>
          <w:bCs/>
        </w:rPr>
      </w:pPr>
      <w:r>
        <w:rPr>
          <w:bCs/>
        </w:rPr>
        <w:t>3.3. Уведомление заявителя о принятом решении</w:t>
      </w:r>
    </w:p>
    <w:p>
      <w:pPr>
        <w:pStyle w:val="Normal"/>
        <w:ind w:firstLine="540"/>
        <w:jc w:val="both"/>
        <w:rPr/>
      </w:pPr>
      <w:r>
        <w:rPr>
          <w:bCs/>
        </w:rPr>
        <w:t xml:space="preserve">3.3.1. Основанием для начала данной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о возможности заключить  договор </w:t>
      </w:r>
      <w:r>
        <w:rPr>
          <w:iCs/>
        </w:rPr>
        <w:t>доверительного управления имуществом несовершеннолетнего подопечного;</w:t>
      </w:r>
      <w:r>
        <w:rPr>
          <w:bCs/>
        </w:rPr>
        <w:t xml:space="preserve"> либо подписание руководителем отдела опеки и попечительства администрации </w:t>
      </w:r>
      <w:r>
        <w:rPr/>
        <w:t>Жирновского муниципального района Волгоградской области</w:t>
      </w:r>
      <w:r>
        <w:rPr>
          <w:bCs/>
        </w:rPr>
        <w:t xml:space="preserve"> уведомления об отказе в заключении договора доверительного управления имуществом несовершеннолетнего подопечного.</w:t>
      </w:r>
    </w:p>
    <w:p>
      <w:pPr>
        <w:pStyle w:val="Normal"/>
        <w:ind w:firstLine="540"/>
        <w:jc w:val="both"/>
        <w:rPr>
          <w:bCs/>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заключение договора доверительного управления имуществом несовершеннолетнего подопечного направляет его копию заявителю.</w:t>
      </w:r>
      <w:r>
        <w:rPr/>
        <w:t xml:space="preserve">     </w:t>
      </w:r>
    </w:p>
    <w:p>
      <w:pPr>
        <w:pStyle w:val="Normal"/>
        <w:ind w:firstLine="540"/>
        <w:jc w:val="both"/>
        <w:rPr/>
      </w:pPr>
      <w:r>
        <w:rPr/>
        <w:t>3.4. З</w:t>
      </w:r>
      <w:r>
        <w:rPr>
          <w:bCs/>
        </w:rPr>
        <w:t>аключение договора доверительного управления имуществом несовершеннолетнего подопечного.</w:t>
      </w:r>
    </w:p>
    <w:p>
      <w:pPr>
        <w:pStyle w:val="Normal"/>
        <w:ind w:firstLine="540"/>
        <w:jc w:val="both"/>
        <w:rPr>
          <w:bCs/>
        </w:rPr>
      </w:pPr>
      <w:r>
        <w:rPr>
          <w:bCs/>
        </w:rPr>
        <w:t xml:space="preserve">3.4.1. Основанием для начала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bCs/>
        </w:rPr>
      </w:pPr>
      <w:r>
        <w:rPr>
          <w:bCs/>
        </w:rPr>
        <w:t xml:space="preserve">3.4.2. Специалист, ответственный за подготовку договора доверительного управления имуществом, готовит проект договора (в трех экземплярах) и направляет его на подпись. </w:t>
      </w:r>
    </w:p>
    <w:p>
      <w:pPr>
        <w:pStyle w:val="Normal"/>
        <w:ind w:firstLine="540"/>
        <w:jc w:val="both"/>
        <w:rPr>
          <w:bCs/>
        </w:rPr>
      </w:pPr>
      <w:r>
        <w:rPr>
          <w:bCs/>
        </w:rPr>
        <w:t>После подписания проекта договора доверительного управления имуществом руководителем отдела опеки и попечительства администрации  Жирновского муниципального района Волгоградской области специалист, ответственный за подготовку договора, уведомляет заявителя о необходимости подписания договора доверительного управления имуществом, и подписывает договор у заявителя.</w:t>
      </w:r>
    </w:p>
    <w:p>
      <w:pPr>
        <w:pStyle w:val="Normal"/>
        <w:ind w:firstLine="540"/>
        <w:jc w:val="both"/>
        <w:rPr>
          <w:bCs/>
        </w:rPr>
      </w:pPr>
      <w:r>
        <w:rPr>
          <w:bCs/>
        </w:rPr>
        <w:t>3.4.3.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w:t>
      </w:r>
    </w:p>
    <w:p>
      <w:pPr>
        <w:pStyle w:val="Normal"/>
        <w:jc w:val="both"/>
        <w:rPr>
          <w:bCs/>
        </w:rPr>
      </w:pPr>
      <w:r>
        <w:rPr>
          <w:bCs/>
        </w:rPr>
      </w:r>
    </w:p>
    <w:p>
      <w:pPr>
        <w:pStyle w:val="Normal"/>
        <w:ind w:firstLine="540"/>
        <w:jc w:val="center"/>
        <w:rPr>
          <w:bCs/>
        </w:rPr>
      </w:pPr>
      <w:r>
        <w:rPr>
          <w:bCs/>
        </w:rPr>
        <w:t>4. Формы контроля за исполнением Административного регламента</w:t>
      </w:r>
    </w:p>
    <w:p>
      <w:pPr>
        <w:pStyle w:val="Normal"/>
        <w:numPr>
          <w:ilvl w:val="0"/>
          <w:numId w:val="0"/>
        </w:numPr>
        <w:ind w:left="0" w:firstLine="540"/>
        <w:jc w:val="both"/>
        <w:outlineLvl w:val="1"/>
        <w:rPr>
          <w:bCs/>
        </w:rPr>
      </w:pPr>
      <w:r>
        <w:rPr>
          <w:bCs/>
        </w:rPr>
      </w:r>
    </w:p>
    <w:p>
      <w:pPr>
        <w:pStyle w:val="Normal"/>
        <w:ind w:firstLine="540"/>
        <w:jc w:val="both"/>
        <w:rPr>
          <w:bCs/>
        </w:rPr>
      </w:pPr>
      <w:r>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firstLine="540"/>
        <w:jc w:val="both"/>
        <w:rPr>
          <w:bCs/>
        </w:rPr>
      </w:pPr>
      <w:r>
        <w:rPr>
          <w:bCs/>
        </w:rPr>
        <w:t>4.1.1. Текущий контроль за соблюдением последовательности действий, определенных настоящим Административным регламентом, осуществляют должностное лицо уполномоченного органа , ответственное за организацию работы по предоставлению государственной услуги.</w:t>
      </w:r>
    </w:p>
    <w:p>
      <w:pPr>
        <w:pStyle w:val="Normal"/>
        <w:ind w:firstLine="540"/>
        <w:jc w:val="both"/>
        <w:rPr>
          <w:bCs/>
        </w:rPr>
      </w:pPr>
      <w:r>
        <w:rPr>
          <w:bCs/>
        </w:rPr>
        <w:t xml:space="preserve">4.1.2. Текущий контроль осуществляется путём проведения руководителем отдела опеки и попечительства администрации </w:t>
      </w:r>
      <w:r>
        <w:rPr/>
        <w:t>Жирновского муниципального района Волгоградской области</w:t>
      </w:r>
      <w:r>
        <w:rPr>
          <w:bCs/>
        </w:rPr>
        <w:t xml:space="preserve"> соблюдения и исполнения специалистами уполномоченного органа положений Административного регламента, федеральных и областных нормативно - правовых актов.   </w:t>
      </w:r>
    </w:p>
    <w:p>
      <w:pPr>
        <w:pStyle w:val="Normal"/>
        <w:ind w:firstLine="540"/>
        <w:jc w:val="both"/>
        <w:rPr>
          <w:bCs/>
        </w:rPr>
      </w:pPr>
      <w:r>
        <w:rPr>
          <w:bCs/>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Normal"/>
        <w:ind w:firstLine="540"/>
        <w:jc w:val="both"/>
        <w:rPr>
          <w:bCs/>
          <w:i/>
          <w:i/>
        </w:rPr>
      </w:pPr>
      <w:r>
        <w:rPr>
          <w:bCs/>
        </w:rPr>
        <w:t xml:space="preserve">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принятия решения уполномоченными лицами осуществляет руководитель отдела опеки и попечительства администрации </w:t>
      </w:r>
      <w:r>
        <w:rPr/>
        <w:t>Жирновского муниципального района Волгоградской области</w:t>
      </w:r>
      <w:r>
        <w:rPr>
          <w:bCs/>
        </w:rPr>
        <w:t xml:space="preserve"> путем проведения проверок соблюдения и исполнения уполномоченными должностными лицами отдела опеки и попечительства администрации </w:t>
      </w:r>
      <w:r>
        <w:rPr/>
        <w:t>Жирновского муниципального района Волгоградской области</w:t>
      </w:r>
      <w:r>
        <w:rPr>
          <w:bCs/>
        </w:rPr>
        <w:t xml:space="preserve">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pPr>
        <w:pStyle w:val="Normal"/>
        <w:ind w:firstLine="540"/>
        <w:jc w:val="both"/>
        <w:rPr/>
      </w:pPr>
      <w:r>
        <w:rPr>
          <w:bCs/>
        </w:rPr>
        <w:t xml:space="preserve">4.2.2.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 </w:t>
      </w:r>
      <w:r>
        <w:rPr/>
        <w:t>При этом контроль осуществляется не реже 1 раза в календарный год.</w:t>
      </w:r>
    </w:p>
    <w:p>
      <w:pPr>
        <w:pStyle w:val="Normal"/>
        <w:ind w:firstLine="540"/>
        <w:jc w:val="both"/>
        <w:rPr>
          <w:bCs/>
        </w:rPr>
      </w:pPr>
      <w:r>
        <w:rPr>
          <w:bCs/>
        </w:rPr>
        <w:t>4.2.3. В ходе проверок должностное лицо, уполномоченное для проведения проверки, изучает следующие вопросы:</w:t>
      </w:r>
    </w:p>
    <w:p>
      <w:pPr>
        <w:pStyle w:val="Normal"/>
        <w:ind w:firstLine="540"/>
        <w:jc w:val="both"/>
        <w:rPr>
          <w:bCs/>
        </w:rPr>
      </w:pPr>
      <w:r>
        <w:rPr>
          <w:bCs/>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2) соблюдение установленных порядка и сроков рассмотрения заявлений; полнота и правильность заполнения журналов;</w:t>
      </w:r>
    </w:p>
    <w:p>
      <w:pPr>
        <w:pStyle w:val="Normal"/>
        <w:ind w:firstLine="540"/>
        <w:jc w:val="both"/>
        <w:rPr>
          <w:bCs/>
        </w:rPr>
      </w:pPr>
      <w:r>
        <w:rPr>
          <w:bCs/>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pPr>
        <w:pStyle w:val="Normal"/>
        <w:ind w:firstLine="540"/>
        <w:jc w:val="both"/>
        <w:rPr>
          <w:bCs/>
        </w:rPr>
      </w:pPr>
      <w:r>
        <w:rPr>
          <w:bCs/>
        </w:rPr>
        <w:t>5) состояние работы с жалобами и заявлениями по административным процедурам, установленным настоящим Административным регламентом;</w:t>
      </w:r>
    </w:p>
    <w:p>
      <w:pPr>
        <w:pStyle w:val="Normal"/>
        <w:ind w:firstLine="540"/>
        <w:jc w:val="both"/>
        <w:rPr>
          <w:bCs/>
        </w:rPr>
      </w:pPr>
      <w:r>
        <w:rPr>
          <w:bCs/>
        </w:rPr>
        <w:t xml:space="preserve">4.2.4. Руководитель отдела опеки и попечительства администрации </w:t>
      </w:r>
      <w:r>
        <w:rPr/>
        <w:t>Жирновского муниципального района Волгоградской области</w:t>
      </w:r>
      <w:r>
        <w:rPr>
          <w:bCs/>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pPr>
        <w:pStyle w:val="Normal"/>
        <w:ind w:firstLine="540"/>
        <w:jc w:val="both"/>
        <w:rPr>
          <w:bCs/>
        </w:rPr>
      </w:pPr>
      <w:r>
        <w:rPr>
          <w:bCs/>
        </w:rPr>
        <w:t xml:space="preserve">Внеплановые проверки осуществляются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Административного регламента.   </w:t>
      </w:r>
    </w:p>
    <w:p>
      <w:pPr>
        <w:pStyle w:val="Normal"/>
        <w:ind w:firstLine="540"/>
        <w:jc w:val="both"/>
        <w:rPr>
          <w:bCs/>
        </w:rPr>
      </w:pPr>
      <w:r>
        <w:rPr>
          <w:bCs/>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pPr>
        <w:pStyle w:val="Normal"/>
        <w:ind w:firstLine="540"/>
        <w:jc w:val="both"/>
        <w:rPr>
          <w:bCs/>
        </w:rPr>
      </w:pPr>
      <w:r>
        <w:rPr>
          <w:bCs/>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pPr>
        <w:pStyle w:val="Normal"/>
        <w:ind w:firstLine="540"/>
        <w:jc w:val="both"/>
        <w:rPr>
          <w:bCs/>
        </w:rPr>
      </w:pPr>
      <w:r>
        <w:rPr>
          <w:bCs/>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 xml:space="preserve">4.3.2. По результатам проведенных проверок в случае выявления нарушения прав заявителей, руководитель отдела опеки и попечительства администрации </w:t>
      </w:r>
      <w:r>
        <w:rPr/>
        <w:t>Жирновского муниципального района Волгоградской области</w:t>
      </w:r>
      <w:r>
        <w:rPr>
          <w:bCs/>
        </w:rPr>
        <w:t xml:space="preserve"> осуществляет привлечение виновных лиц к ответственности в соответствии с законодательством Российской Федерации.</w:t>
      </w:r>
    </w:p>
    <w:p>
      <w:pPr>
        <w:pStyle w:val="Normal"/>
        <w:ind w:firstLine="540"/>
        <w:jc w:val="both"/>
        <w:rPr>
          <w:bCs/>
        </w:rPr>
      </w:pPr>
      <w:r>
        <w:rPr>
          <w:bCs/>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отдела опеки и попечительства администрации </w:t>
      </w:r>
      <w:r>
        <w:rPr/>
        <w:t>Жирновского муниципального района Волгоградской области</w:t>
      </w:r>
      <w:r>
        <w:rPr>
          <w:bCs/>
        </w:rPr>
        <w:t xml:space="preserve"> сообщает в письменной форме заявителю, права и (или) законные интересы которого нарушены.</w:t>
      </w:r>
    </w:p>
    <w:p>
      <w:pPr>
        <w:pStyle w:val="Normal"/>
        <w:ind w:firstLine="540"/>
        <w:jc w:val="both"/>
        <w:rPr>
          <w:bCs/>
        </w:rPr>
      </w:pPr>
      <w:r>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540"/>
        <w:jc w:val="both"/>
        <w:rPr>
          <w:bCs/>
        </w:rPr>
      </w:pPr>
      <w:r>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руководитель отдела опеки и попечительства администрации Жирновского муниципального района Волгоградской области. </w:t>
      </w:r>
    </w:p>
    <w:p>
      <w:pPr>
        <w:pStyle w:val="Normal"/>
        <w:ind w:firstLine="540"/>
        <w:jc w:val="both"/>
        <w:rPr/>
      </w:pPr>
      <w:r>
        <w:rPr>
          <w:bCs/>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pPr>
        <w:pStyle w:val="Normal"/>
        <w:ind w:firstLine="540"/>
        <w:jc w:val="both"/>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bCs/>
        </w:rPr>
      </w:pPr>
      <w:r>
        <w:rPr>
          <w:bCs/>
        </w:rPr>
        <w:t>и действий (бездействия) уполномоченного органа, МФЦ,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29">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spacing w:lineRule="auto" w:line="240"/>
        <w:ind w:left="0" w:hanging="0"/>
        <w:rPr/>
      </w:pPr>
      <w:r>
        <w:rPr>
          <w:rFonts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ahoma"/>
          <w:color w:val="000000"/>
        </w:rPr>
        <w:t xml:space="preserve">адрес электронной почты: </w:t>
      </w:r>
      <w:hyperlink r:id="rId30">
        <w:r>
          <w:rPr>
            <w:rFonts w:eastAsia="Tahoma"/>
          </w:rPr>
          <w:t>ra_zhirn@volganet.ru</w:t>
        </w:r>
      </w:hyperlink>
      <w:r>
        <w:rPr>
          <w:rFonts w:eastAsia="Tahoma"/>
          <w:color w:val="0000FF"/>
        </w:rPr>
        <w:t>.</w:t>
      </w:r>
    </w:p>
    <w:p>
      <w:pPr>
        <w:pStyle w:val="Normal"/>
        <w:ind w:firstLine="540"/>
        <w:jc w:val="both"/>
        <w:rPr/>
      </w:pPr>
      <w:r>
        <w:rPr/>
        <w:t xml:space="preserve">Жалоба на решения и действия (бездействие) </w:t>
      </w:r>
      <w:bookmarkStart w:id="1" w:name="_Hlk521922991"/>
      <w:r>
        <w:rPr/>
        <w:t>отдела опеки и попечительства администрации Жирновского муниципального район</w:t>
      </w:r>
      <w:bookmarkEnd w:id="1"/>
      <w:r>
        <w:rPr/>
        <w:t>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может быть направлена по почте, с использованием информационно - телекоммуникационной сети "Интернет", официального сайта отдела,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w:t>
      </w:r>
      <w:r>
        <w:rPr>
          <w:bCs/>
        </w:rPr>
        <w:t xml:space="preserve"> </w:t>
      </w:r>
      <w:r>
        <w:rPr/>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bCs/>
          <w:i/>
        </w:rPr>
        <w:t xml:space="preserve"> </w:t>
      </w:r>
      <w:r>
        <w:rPr/>
        <w:t>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31">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bCs/>
          <w:i/>
          <w:i/>
          <w:iCs/>
        </w:rPr>
      </w:pPr>
      <w:r>
        <w:rPr>
          <w:bCs/>
          <w:i/>
          <w:iCs/>
        </w:rPr>
      </w:r>
    </w:p>
    <w:p>
      <w:pPr>
        <w:pStyle w:val="Normal"/>
        <w:ind w:firstLine="540"/>
        <w:rPr>
          <w:bCs/>
          <w:i/>
          <w:i/>
          <w:iCs/>
        </w:rPr>
      </w:pPr>
      <w:r>
        <w:rPr>
          <w:bCs/>
          <w:i/>
          <w:i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jc w:val="right"/>
        <w:rPr/>
      </w:pPr>
      <w:r>
        <w:rPr/>
        <w:t xml:space="preserve">Приложение № 1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24"/>
        <w:jc w:val="right"/>
        <w:rPr>
          <w:sz w:val="24"/>
          <w:szCs w:val="24"/>
        </w:rPr>
      </w:pPr>
      <w:r>
        <w:rPr>
          <w:sz w:val="24"/>
          <w:szCs w:val="24"/>
        </w:rPr>
        <w:t xml:space="preserve"> </w:t>
      </w:r>
    </w:p>
    <w:p>
      <w:pPr>
        <w:pStyle w:val="24"/>
        <w:rPr>
          <w:sz w:val="24"/>
          <w:szCs w:val="24"/>
        </w:rPr>
      </w:pPr>
      <w:r>
        <w:rPr>
          <w:sz w:val="24"/>
          <w:szCs w:val="24"/>
        </w:rPr>
      </w:r>
    </w:p>
    <w:p>
      <w:pPr>
        <w:pStyle w:val="Normal"/>
        <w:jc w:val="right"/>
        <w:rPr/>
      </w:pPr>
      <w:r>
        <w:rPr/>
        <w:t xml:space="preserve">                             </w:t>
      </w:r>
      <w:r>
        <w:rPr/>
        <w:t xml:space="preserve">Руководителю </w:t>
      </w:r>
    </w:p>
    <w:p>
      <w:pPr>
        <w:pStyle w:val="Normal"/>
        <w:jc w:val="right"/>
        <w:rPr/>
      </w:pPr>
      <w:r>
        <w:rPr/>
        <w:t xml:space="preserve">             </w:t>
      </w:r>
      <w:r>
        <w:rPr/>
        <w:t xml:space="preserve">отдела опеки и попечительства </w:t>
      </w:r>
    </w:p>
    <w:p>
      <w:pPr>
        <w:pStyle w:val="Normal"/>
        <w:jc w:val="right"/>
        <w:rPr/>
      </w:pPr>
      <w:r>
        <w:rPr/>
        <w:t>администрации</w:t>
      </w:r>
    </w:p>
    <w:p>
      <w:pPr>
        <w:pStyle w:val="Normal"/>
        <w:jc w:val="right"/>
        <w:rPr/>
      </w:pPr>
      <w:r>
        <w:rPr/>
        <w:t xml:space="preserve">                        </w:t>
      </w: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 xml:space="preserve">                                                                </w:t>
      </w:r>
    </w:p>
    <w:p>
      <w:pPr>
        <w:pStyle w:val="Normal"/>
        <w:jc w:val="right"/>
        <w:rPr/>
      </w:pPr>
      <w:r>
        <w:rPr/>
        <w:t>(ФИО)____________________________</w:t>
      </w:r>
    </w:p>
    <w:p>
      <w:pPr>
        <w:pStyle w:val="Normal"/>
        <w:jc w:val="right"/>
        <w:rPr/>
      </w:pPr>
      <w:r>
        <w:rPr/>
        <w:t>(от) Ф.И.О. ________________________</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 xml:space="preserve"> </w:t>
      </w:r>
      <w:r>
        <w:rPr/>
        <w:t>_________________________________</w:t>
      </w:r>
    </w:p>
    <w:p>
      <w:pPr>
        <w:pStyle w:val="Normal"/>
        <w:jc w:val="right"/>
        <w:rPr/>
      </w:pPr>
      <w:r>
        <w:rPr/>
        <w:t>паспорт (N, серия, кем, когда выдан)</w:t>
      </w:r>
    </w:p>
    <w:p>
      <w:pPr>
        <w:pStyle w:val="Normal"/>
        <w:jc w:val="right"/>
        <w:rPr/>
      </w:pPr>
      <w:r>
        <w:rPr/>
        <w:t>_________________________________</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both"/>
        <w:rPr/>
      </w:pPr>
      <w:r>
        <w:rPr/>
      </w:r>
    </w:p>
    <w:p>
      <w:pPr>
        <w:pStyle w:val="Normal"/>
        <w:jc w:val="both"/>
        <w:rPr/>
      </w:pPr>
      <w:r>
        <w:rPr/>
        <w:t>Прошу  Вас назначить меня 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w:t>
      </w:r>
    </w:p>
    <w:p>
      <w:pPr>
        <w:pStyle w:val="Normal"/>
        <w:jc w:val="both"/>
        <w:rPr/>
      </w:pPr>
      <w:r>
        <w:rPr/>
        <w:t>(Наименование юридического лица или индивидуального предпринимателя/</w:t>
      </w:r>
    </w:p>
    <w:p>
      <w:pPr>
        <w:pStyle w:val="Normal"/>
        <w:jc w:val="both"/>
        <w:rPr/>
      </w:pPr>
      <w:r>
        <w:rPr/>
        <w:t>ФИО, дата рождения, паспортные данные гражданина)</w:t>
      </w:r>
    </w:p>
    <w:p>
      <w:pPr>
        <w:pStyle w:val="Normal"/>
        <w:jc w:val="both"/>
        <w:rPr/>
      </w:pPr>
      <w:r>
        <w:rPr/>
        <w:t>доверительным управляющим ___________________________________________________</w:t>
      </w:r>
    </w:p>
    <w:p>
      <w:pPr>
        <w:pStyle w:val="Normal"/>
        <w:jc w:val="both"/>
        <w:rPr>
          <w:sz w:val="2"/>
          <w:szCs w:val="2"/>
        </w:rPr>
      </w:pPr>
      <w:r>
        <w:rPr>
          <w:sz w:val="2"/>
          <w:szCs w:val="2"/>
        </w:rPr>
      </w:r>
    </w:p>
    <w:p>
      <w:pPr>
        <w:pStyle w:val="Normal"/>
        <w:jc w:val="both"/>
        <w:rPr/>
      </w:pPr>
      <w:r>
        <w:rPr/>
        <w:t>имущества ____________________________________________________________________</w:t>
      </w:r>
    </w:p>
    <w:p>
      <w:pPr>
        <w:pStyle w:val="Normal"/>
        <w:jc w:val="both"/>
        <w:rPr/>
      </w:pPr>
      <w:r>
        <w:rPr/>
        <w:t>(ФИО, дата рождения)</w:t>
      </w:r>
    </w:p>
    <w:p>
      <w:pPr>
        <w:pStyle w:val="Normal"/>
        <w:jc w:val="both"/>
        <w:rPr/>
      </w:pPr>
      <w:r>
        <w:rPr/>
        <w:t>_____________________________________________________________________________ состоящего из: _____________________________________________________ 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ind w:right="1254" w:hanging="0"/>
        <w:jc w:val="both"/>
        <w:rPr/>
      </w:pPr>
      <w:r>
        <w:rPr/>
        <w:t>Что подтверждает: __________________________________________________________________</w:t>
      </w:r>
    </w:p>
    <w:p>
      <w:pPr>
        <w:pStyle w:val="Normal"/>
        <w:jc w:val="both"/>
        <w:rPr/>
      </w:pPr>
      <w:r>
        <w:rPr/>
        <w:t>__________________________________________________________________.</w:t>
      </w:r>
    </w:p>
    <w:p>
      <w:pPr>
        <w:pStyle w:val="Normal"/>
        <w:jc w:val="both"/>
        <w:rPr>
          <w:sz w:val="10"/>
          <w:szCs w:val="10"/>
        </w:rPr>
      </w:pPr>
      <w:r>
        <w:rPr>
          <w:sz w:val="10"/>
          <w:szCs w:val="10"/>
        </w:rPr>
      </w:r>
    </w:p>
    <w:p>
      <w:pPr>
        <w:pStyle w:val="Normal"/>
        <w:jc w:val="both"/>
        <w:rPr>
          <w:sz w:val="23"/>
          <w:szCs w:val="23"/>
        </w:rPr>
      </w:pPr>
      <w:r>
        <w:rPr>
          <w:sz w:val="23"/>
          <w:szCs w:val="23"/>
        </w:rPr>
        <w:t>Согласие на обработку и использование моих персональных данных,</w:t>
      </w:r>
    </w:p>
    <w:p>
      <w:pPr>
        <w:pStyle w:val="Normal"/>
        <w:jc w:val="both"/>
        <w:rPr>
          <w:sz w:val="23"/>
          <w:szCs w:val="23"/>
        </w:rPr>
      </w:pPr>
      <w:r>
        <w:rPr>
          <w:sz w:val="23"/>
          <w:szCs w:val="23"/>
        </w:rPr>
        <w:t>содержащихся в настоящем заявлении и в представленных мною документах,</w:t>
      </w:r>
    </w:p>
    <w:p>
      <w:pPr>
        <w:pStyle w:val="Normal"/>
        <w:jc w:val="both"/>
        <w:rPr>
          <w:sz w:val="23"/>
          <w:szCs w:val="23"/>
        </w:rPr>
      </w:pPr>
      <w:r>
        <w:rPr>
          <w:sz w:val="23"/>
          <w:szCs w:val="23"/>
        </w:rPr>
        <w:t>прилагаю.</w:t>
      </w:r>
    </w:p>
    <w:p>
      <w:pPr>
        <w:pStyle w:val="Normal"/>
        <w:jc w:val="both"/>
        <w:rPr>
          <w:sz w:val="23"/>
          <w:szCs w:val="23"/>
        </w:rPr>
      </w:pPr>
      <w:r>
        <w:rPr>
          <w:sz w:val="23"/>
          <w:szCs w:val="23"/>
        </w:rPr>
        <w:t>Об ответственности за представление ложных или недостоверных сведений  предупрежден(а).</w:t>
      </w:r>
    </w:p>
    <w:p>
      <w:pPr>
        <w:pStyle w:val="Normal"/>
        <w:jc w:val="both"/>
        <w:rPr>
          <w:sz w:val="23"/>
          <w:szCs w:val="23"/>
        </w:rPr>
      </w:pPr>
      <w:r>
        <w:rPr>
          <w:sz w:val="23"/>
          <w:szCs w:val="23"/>
        </w:rPr>
      </w:r>
    </w:p>
    <w:p>
      <w:pPr>
        <w:pStyle w:val="Normal"/>
        <w:jc w:val="both"/>
        <w:rPr>
          <w:sz w:val="23"/>
          <w:szCs w:val="23"/>
        </w:rPr>
      </w:pPr>
      <w:r>
        <w:rPr>
          <w:sz w:val="23"/>
          <w:szCs w:val="23"/>
        </w:rPr>
        <w:t>Дата __________________                                             _________________</w:t>
      </w:r>
    </w:p>
    <w:p>
      <w:pPr>
        <w:pStyle w:val="24"/>
        <w:jc w:val="both"/>
        <w:rPr>
          <w:sz w:val="24"/>
          <w:szCs w:val="24"/>
        </w:rPr>
      </w:pPr>
      <w:r>
        <w:rPr>
          <w:sz w:val="16"/>
          <w:szCs w:val="16"/>
        </w:rPr>
        <w:t>(подпись)</w:t>
      </w:r>
    </w:p>
    <w:p>
      <w:pPr>
        <w:pStyle w:val="Normal"/>
        <w:jc w:val="right"/>
        <w:rPr/>
      </w:pPr>
      <w:r>
        <w:br w:type="column"/>
      </w:r>
      <w:r>
        <w:rPr/>
        <w:t xml:space="preserve">Приложение № 2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vanish/>
          <w:color w:val="000000"/>
        </w:rPr>
      </w:pPr>
      <w:r>
        <w:rPr>
          <w:vanish/>
          <w:color w:val="000000"/>
        </w:rPr>
      </w:r>
    </w:p>
    <w:p>
      <w:pPr>
        <w:pStyle w:val="Normal"/>
        <w:rPr/>
      </w:pPr>
      <w:r>
        <w:rPr/>
      </w:r>
    </w:p>
    <w:p>
      <w:pPr>
        <w:pStyle w:val="Normal"/>
        <w:rPr/>
      </w:pPr>
      <w:r>
        <w:rPr/>
      </w:r>
    </w:p>
    <w:p>
      <w:pPr>
        <w:pStyle w:val="Normal"/>
        <w:rPr/>
      </w:pPr>
      <w:r>
        <w:rPr/>
      </w:r>
    </w:p>
    <w:p>
      <w:pPr>
        <w:pStyle w:val="Normal"/>
        <w:jc w:val="center"/>
        <w:rPr/>
      </w:pPr>
      <w:r>
        <w:rPr/>
        <w:t>С О Г Л А С И Е</w:t>
      </w:r>
    </w:p>
    <w:p>
      <w:pPr>
        <w:pStyle w:val="Normal"/>
        <w:ind w:left="975" w:hanging="0"/>
        <w:jc w:val="center"/>
        <w:rPr/>
      </w:pPr>
      <w:r>
        <w:rPr/>
        <w:t>заявителя на хранение, обработку, уничтожение его персональных данных</w:t>
      </w:r>
    </w:p>
    <w:p>
      <w:pPr>
        <w:pStyle w:val="Normal"/>
        <w:ind w:left="1155" w:hanging="0"/>
        <w:jc w:val="center"/>
        <w:rPr/>
      </w:pPr>
      <w:r>
        <w:rPr/>
        <w:t>органом опеки и попечительства администрации  Жирновского муниципального района</w:t>
      </w:r>
    </w:p>
    <w:p>
      <w:pPr>
        <w:pStyle w:val="Normal"/>
        <w:rPr>
          <w:rFonts w:ascii="Courier New" w:hAnsi="Courier New" w:cs="Courier New"/>
          <w:sz w:val="20"/>
          <w:szCs w:val="20"/>
        </w:rPr>
      </w:pPr>
      <w:r>
        <w:rPr>
          <w:rFonts w:cs="Courier New" w:ascii="Courier New" w:hAnsi="Courier New"/>
          <w:sz w:val="20"/>
          <w:szCs w:val="20"/>
        </w:rPr>
      </w:r>
    </w:p>
    <w:p>
      <w:pPr>
        <w:pStyle w:val="Normal"/>
        <w:jc w:val="both"/>
        <w:rPr/>
      </w:pPr>
      <w:r>
        <w:rPr/>
        <w:t>Я, ___________________________________________________________________,</w:t>
      </w:r>
    </w:p>
    <w:p>
      <w:pPr>
        <w:pStyle w:val="Normal"/>
        <w:jc w:val="both"/>
        <w:rPr/>
      </w:pPr>
      <w:r>
        <w:rPr/>
        <w:t xml:space="preserve">                       </w:t>
      </w:r>
      <w:r>
        <w:rPr/>
        <w:t>(фамилия, имя, отчество)</w:t>
      </w:r>
    </w:p>
    <w:p>
      <w:pPr>
        <w:pStyle w:val="Normal"/>
        <w:jc w:val="both"/>
        <w:rPr>
          <w:sz w:val="8"/>
          <w:szCs w:val="8"/>
        </w:rPr>
      </w:pPr>
      <w:r>
        <w:rPr/>
        <w:t>зарегистрированный(ная) по адресу _________________________________________</w:t>
      </w:r>
    </w:p>
    <w:p>
      <w:pPr>
        <w:pStyle w:val="Normal"/>
        <w:jc w:val="both"/>
        <w:rPr/>
      </w:pPr>
      <w:r>
        <w:rPr>
          <w:sz w:val="8"/>
          <w:szCs w:val="8"/>
        </w:rPr>
        <w:t xml:space="preserve">                  </w:t>
      </w:r>
      <w:r>
        <w:rPr/>
        <w:t>__________________________________________________________________________,</w:t>
      </w:r>
    </w:p>
    <w:p>
      <w:pPr>
        <w:pStyle w:val="Normal"/>
        <w:jc w:val="both"/>
        <w:rPr/>
      </w:pPr>
      <w:r>
        <w:rPr/>
        <w:t xml:space="preserve">                      </w:t>
      </w:r>
      <w:r>
        <w:rPr/>
        <w:t>паспорт: серия ________ N ________________, выдан ________________________,</w:t>
      </w:r>
    </w:p>
    <w:p>
      <w:pPr>
        <w:pStyle w:val="Normal"/>
        <w:jc w:val="both"/>
        <w:rPr/>
      </w:pPr>
      <w:r>
        <w:rPr/>
        <w:t xml:space="preserve">                      </w:t>
      </w:r>
      <w:r>
        <w:rPr/>
        <w:t>(дата) __________________________________________________________________________,</w:t>
      </w:r>
    </w:p>
    <w:p>
      <w:pPr>
        <w:pStyle w:val="Normal"/>
        <w:jc w:val="both"/>
        <w:rPr/>
      </w:pPr>
      <w:r>
        <w:rPr/>
        <w:t xml:space="preserve">                     </w:t>
      </w:r>
      <w:r>
        <w:rPr/>
        <w:t>(кем выдан)</w:t>
      </w:r>
    </w:p>
    <w:p>
      <w:pPr>
        <w:pStyle w:val="Normal"/>
        <w:jc w:val="both"/>
        <w:rPr/>
      </w:pPr>
      <w:r>
        <w:rPr/>
        <w:t>свободно,  своей  волей  и  в  своем  интересе  даю согласие уполномоченным</w:t>
      </w:r>
    </w:p>
    <w:p>
      <w:pPr>
        <w:pStyle w:val="Normal"/>
        <w:jc w:val="both"/>
        <w:rPr/>
      </w:pPr>
      <w:r>
        <w:rPr/>
        <w:t>должностным лицам органа опеки и попечительства администрации  Жирновского муниципального района Волгоградской области, расположенного по адресу: ул. Кирова, д. № 1,г. Жирновск, 403791,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pPr>
        <w:pStyle w:val="Normal"/>
        <w:jc w:val="both"/>
        <w:rPr/>
      </w:pPr>
      <w:r>
        <w:rPr/>
        <w:t>- фамилия, имя, отчество;</w:t>
      </w:r>
    </w:p>
    <w:p>
      <w:pPr>
        <w:pStyle w:val="Normal"/>
        <w:jc w:val="both"/>
        <w:rPr/>
      </w:pPr>
      <w:r>
        <w:rPr/>
        <w:t>-  адрес регистрации и фактического проживания;</w:t>
      </w:r>
    </w:p>
    <w:p>
      <w:pPr>
        <w:pStyle w:val="Normal"/>
        <w:jc w:val="both"/>
        <w:rPr/>
      </w:pPr>
      <w:r>
        <w:rPr/>
        <w:t>-  паспорт (серия, номер, кем и когда выдан).</w:t>
      </w:r>
    </w:p>
    <w:p>
      <w:pPr>
        <w:pStyle w:val="Normal"/>
        <w:jc w:val="both"/>
        <w:rPr/>
      </w:pPr>
      <w:r>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Normal"/>
        <w:jc w:val="both"/>
        <w:rPr/>
      </w:pPr>
      <w:r>
        <w:rPr/>
        <w:t>Отзыв  заявления  осуществляется  в  соответствии  с  законодательством Российской Федерации.</w:t>
      </w:r>
    </w:p>
    <w:p>
      <w:pPr>
        <w:pStyle w:val="Normal"/>
        <w:jc w:val="both"/>
        <w:rPr/>
      </w:pPr>
      <w:r>
        <w:rPr/>
      </w:r>
    </w:p>
    <w:p>
      <w:pPr>
        <w:pStyle w:val="Normal"/>
        <w:jc w:val="both"/>
        <w:rPr/>
      </w:pPr>
      <w:r>
        <w:rPr/>
        <w:t>"___" ___________ 20___г.   _____________________   ________________________</w:t>
      </w:r>
    </w:p>
    <w:p>
      <w:pPr>
        <w:pStyle w:val="Normal"/>
        <w:widowControl w:val="false"/>
        <w:jc w:val="both"/>
        <w:rPr>
          <w:sz w:val="20"/>
          <w:szCs w:val="20"/>
        </w:rPr>
      </w:pPr>
      <w:r>
        <w:rPr/>
        <w:t xml:space="preserve">                                                                   </w:t>
      </w:r>
      <w:r>
        <w:rPr>
          <w:sz w:val="20"/>
          <w:szCs w:val="20"/>
        </w:rPr>
        <w:t xml:space="preserve">    </w:t>
      </w:r>
      <w:r>
        <w:rPr>
          <w:sz w:val="20"/>
          <w:szCs w:val="20"/>
        </w:rPr>
        <w:t>(подпись)                     (расшифровка подписи)</w:t>
      </w:r>
    </w:p>
    <w:p>
      <w:pPr>
        <w:pStyle w:val="Normal"/>
        <w:widowControl w:val="false"/>
        <w:jc w:val="both"/>
        <w:rPr>
          <w:sz w:val="20"/>
          <w:szCs w:val="20"/>
        </w:rPr>
      </w:pPr>
      <w:r>
        <w:rPr>
          <w:sz w:val="20"/>
          <w:szCs w:val="20"/>
        </w:rPr>
      </w:r>
      <w:r>
        <w:br w:type="page"/>
      </w:r>
    </w:p>
    <w:p>
      <w:pPr>
        <w:pStyle w:val="Normal"/>
        <w:widowControl w:val="false"/>
        <w:jc w:val="both"/>
        <w:rPr>
          <w:sz w:val="20"/>
          <w:szCs w:val="20"/>
        </w:rPr>
      </w:pPr>
      <w:r>
        <w:rPr>
          <w:sz w:val="20"/>
          <w:szCs w:val="20"/>
        </w:rPr>
      </w:r>
    </w:p>
    <w:p>
      <w:pPr>
        <w:pStyle w:val="Normal"/>
        <w:jc w:val="right"/>
        <w:rPr/>
      </w:pPr>
      <w:r>
        <w:rPr/>
        <w:t xml:space="preserve">Приложение № 3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right"/>
        <w:rPr/>
      </w:pPr>
      <w:r>
        <w:rPr/>
      </w:r>
    </w:p>
    <w:p>
      <w:pPr>
        <w:pStyle w:val="Normal"/>
        <w:jc w:val="right"/>
        <w:rPr/>
      </w:pPr>
      <w:r>
        <w:rPr/>
        <w:t xml:space="preserve">                                                                                                                                     </w:t>
      </w:r>
      <w:r>
        <w:rPr/>
        <w:t xml:space="preserve">Руководителю </w:t>
      </w:r>
    </w:p>
    <w:p>
      <w:pPr>
        <w:pStyle w:val="Normal"/>
        <w:jc w:val="right"/>
        <w:rPr/>
      </w:pPr>
      <w:r>
        <w:rPr/>
        <w:t xml:space="preserve">органа опеки и попечительства администрации  </w:t>
      </w:r>
    </w:p>
    <w:p>
      <w:pPr>
        <w:pStyle w:val="Normal"/>
        <w:jc w:val="right"/>
        <w:rPr/>
      </w:pP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(ФИО)____________________________</w:t>
      </w:r>
    </w:p>
    <w:p>
      <w:pPr>
        <w:pStyle w:val="Normal"/>
        <w:jc w:val="right"/>
        <w:rPr/>
      </w:pPr>
      <w:r>
        <w:rPr/>
      </w:r>
    </w:p>
    <w:p>
      <w:pPr>
        <w:pStyle w:val="Normal"/>
        <w:jc w:val="right"/>
        <w:rPr/>
      </w:pPr>
      <w:r>
        <w:rPr/>
        <w:t xml:space="preserve">(от) Ф.И.О. ________________________                        </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_________________________________</w:t>
      </w:r>
    </w:p>
    <w:p>
      <w:pPr>
        <w:pStyle w:val="Normal"/>
        <w:jc w:val="right"/>
        <w:rPr/>
      </w:pPr>
      <w:r>
        <w:rPr/>
        <w:t xml:space="preserve">паспорт (N, серия, кем, когда выдан)                                                       _________________________________     </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center"/>
        <w:rPr/>
      </w:pPr>
      <w:r>
        <w:rPr/>
      </w:r>
    </w:p>
    <w:p>
      <w:pPr>
        <w:pStyle w:val="Normal"/>
        <w:jc w:val="center"/>
        <w:rPr/>
      </w:pPr>
      <w:r>
        <w:rPr/>
        <w:t>Прошу назначить доверительным управляющим имуществом моего</w:t>
      </w:r>
    </w:p>
    <w:p>
      <w:pPr>
        <w:pStyle w:val="Normal"/>
        <w:jc w:val="center"/>
        <w:rPr/>
      </w:pPr>
      <w:r>
        <w:rPr/>
        <w:t>подопечного (несовершеннолетнего, недееспособного, ограниченно дееспособного)</w:t>
      </w:r>
    </w:p>
    <w:p>
      <w:pPr>
        <w:pStyle w:val="Normal"/>
        <w:jc w:val="both"/>
        <w:rPr/>
      </w:pPr>
      <w:r>
        <w:rPr/>
      </w:r>
    </w:p>
    <w:p>
      <w:pPr>
        <w:pStyle w:val="Normal"/>
        <w:jc w:val="both"/>
        <w:rPr/>
      </w:pPr>
      <w:r>
        <w:rPr/>
        <w:t>_____________________________________________________________________________</w:t>
      </w:r>
    </w:p>
    <w:p>
      <w:pPr>
        <w:pStyle w:val="Normal"/>
        <w:rPr/>
      </w:pPr>
      <w:r>
        <w:rPr/>
        <w:t xml:space="preserve">                              </w:t>
      </w:r>
      <w:r>
        <w:rPr/>
        <w:t>(фамилия, имя, отчество, год рождения подопечного)</w:t>
      </w:r>
    </w:p>
    <w:p>
      <w:pPr>
        <w:pStyle w:val="Normal"/>
        <w:rPr/>
      </w:pPr>
      <w:r>
        <w:rPr/>
        <w:t>_____________________________________________________________________________</w:t>
      </w:r>
    </w:p>
    <w:p>
      <w:pPr>
        <w:pStyle w:val="Normal"/>
        <w:rPr/>
      </w:pPr>
      <w:r>
        <w:rPr/>
        <w:t>состоящим из:</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(кого?)_______________________________________________________________________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(Наименование юридического лица или индивидуального предпринимателя/ ФИО, дата рождения, паспортные данные гражданина, выразившего желание стать доверительным управляющим)</w:t>
      </w:r>
    </w:p>
    <w:p>
      <w:pPr>
        <w:pStyle w:val="Normal"/>
        <w:rPr/>
      </w:pPr>
      <w:r>
        <w:rPr/>
        <w:t>Об ответственности за представление ложных или недостоверных сведений предупрежден(а).</w:t>
      </w:r>
    </w:p>
    <w:p>
      <w:pPr>
        <w:pStyle w:val="Normal"/>
        <w:rPr/>
      </w:pPr>
      <w:r>
        <w:rPr/>
      </w:r>
    </w:p>
    <w:p>
      <w:pPr>
        <w:pStyle w:val="Normal"/>
        <w:rPr/>
      </w:pPr>
      <w:r>
        <w:rPr/>
      </w:r>
    </w:p>
    <w:p>
      <w:pPr>
        <w:pStyle w:val="Normal"/>
        <w:rPr/>
      </w:pPr>
      <w:r>
        <w:rPr/>
        <w:t xml:space="preserve">                   </w:t>
      </w:r>
      <w:r>
        <w:rPr/>
        <w:t>"__" ____________ 20__ года                                                    ____________</w:t>
      </w:r>
    </w:p>
    <w:p>
      <w:pPr>
        <w:pStyle w:val="Normal"/>
        <w:jc w:val="center"/>
        <w:rPr/>
      </w:pPr>
      <w:r>
        <w:rPr/>
        <w:t xml:space="preserve">                                                                                                            </w:t>
      </w:r>
      <w:r>
        <w:rPr/>
        <w:t>(подпись)</w:t>
      </w:r>
    </w:p>
    <w:p>
      <w:pPr>
        <w:pStyle w:val="Normal"/>
        <w:jc w:val="center"/>
        <w:rPr/>
      </w:pPr>
      <w:r>
        <w:rPr/>
      </w:r>
    </w:p>
    <w:p>
      <w:pPr>
        <w:pStyle w:val="Normal"/>
        <w:jc w:val="right"/>
        <w:rPr/>
      </w:pPr>
      <w:r>
        <w:rPr/>
        <w:t xml:space="preserve"> </w:t>
      </w:r>
      <w:r>
        <w:rPr/>
        <w:t>Приложение № 4</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center"/>
        <w:rPr/>
      </w:pPr>
      <w:r>
        <w:rPr/>
      </w:r>
    </w:p>
    <w:p>
      <w:pPr>
        <w:pStyle w:val="Normal"/>
        <w:jc w:val="center"/>
        <w:rPr/>
      </w:pPr>
      <w:r>
        <w:rPr/>
        <w:t>Блок - схема последовательности административных действий</w:t>
      </w:r>
      <w:r>
        <w:rPr>
          <w:lang w:val="ru-RU" w:eastAsia="ru-RU"/>
        </w:rPr>
        <w:t xml:space="preserve"> при предоставлении государственной услуги </w:t>
      </w:r>
    </w:p>
    <w:p>
      <w:pPr>
        <w:pStyle w:val="Normal"/>
        <w:jc w:val="center"/>
        <w:rPr>
          <w:lang w:val="ru-RU" w:eastAsia="ru-RU"/>
        </w:rPr>
      </w:pPr>
      <w:r>
        <w:rPr>
          <w:lang w:val="ru-RU" w:eastAsia="ru-RU"/>
        </w:rPr>
        <mc:AlternateContent>
          <mc:Choice Requires="wps">
            <w:drawing>
              <wp:anchor behindDoc="0" distT="0" distB="0" distL="0" distR="0" simplePos="0" locked="0" layoutInCell="1" allowOverlap="1" relativeHeight="15">
                <wp:simplePos x="0" y="0"/>
                <wp:positionH relativeFrom="column">
                  <wp:posOffset>1062990</wp:posOffset>
                </wp:positionH>
                <wp:positionV relativeFrom="paragraph">
                  <wp:posOffset>43815</wp:posOffset>
                </wp:positionV>
                <wp:extent cx="3963670" cy="782320"/>
                <wp:effectExtent l="0" t="0" r="0" b="0"/>
                <wp:wrapNone/>
                <wp:docPr id="3" name="Врезка1"/>
                <a:graphic xmlns:a="http://schemas.openxmlformats.org/drawingml/2006/main">
                  <a:graphicData uri="http://schemas.microsoft.com/office/word/2010/wordprocessingShape">
                    <wps:wsp>
                      <wps:cNvSpPr/>
                      <wps:spPr>
                        <a:xfrm>
                          <a:off x="0" y="0"/>
                          <a:ext cx="3962880" cy="7815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wps:txbx>
                      <wps:bodyPr>
                        <a:noAutofit/>
                      </wps:bodyPr>
                    </wps:wsp>
                  </a:graphicData>
                </a:graphic>
              </wp:anchor>
            </w:drawing>
          </mc:Choice>
          <mc:Fallback>
            <w:pict>
              <v:rect id="shape_0" ID="Врезка1" fillcolor="white" stroked="t" style="position:absolute;margin-left:83.7pt;margin-top:3.45pt;width:312pt;height:61.5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v:textbox>
              </v:rect>
            </w:pict>
          </mc:Fallback>
        </mc:AlternateContent>
      </w:r>
    </w:p>
    <w:p>
      <w:pPr>
        <w:pStyle w:val="Normal"/>
        <w:jc w:val="center"/>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13">
                <wp:simplePos x="0" y="0"/>
                <wp:positionH relativeFrom="column">
                  <wp:posOffset>2812415</wp:posOffset>
                </wp:positionH>
                <wp:positionV relativeFrom="paragraph">
                  <wp:posOffset>90170</wp:posOffset>
                </wp:positionV>
                <wp:extent cx="240030" cy="455930"/>
                <wp:effectExtent l="0" t="0" r="0" b="0"/>
                <wp:wrapNone/>
                <wp:docPr id="5" name="Автофигуры 23"/>
                <a:graphic xmlns:a="http://schemas.openxmlformats.org/drawingml/2006/main">
                  <a:graphicData uri="http://schemas.microsoft.com/office/word/2010/wordprocessingShape">
                    <wps:wsp>
                      <wps:cNvSpPr/>
                      <wps:spPr>
                        <a:xfrm>
                          <a:off x="0" y="0"/>
                          <a:ext cx="239400" cy="45540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14">
                <wp:simplePos x="0" y="0"/>
                <wp:positionH relativeFrom="column">
                  <wp:posOffset>1005840</wp:posOffset>
                </wp:positionH>
                <wp:positionV relativeFrom="paragraph">
                  <wp:posOffset>57150</wp:posOffset>
                </wp:positionV>
                <wp:extent cx="3963670" cy="817880"/>
                <wp:effectExtent l="0" t="0" r="0" b="0"/>
                <wp:wrapNone/>
                <wp:docPr id="6" name="Врезка2"/>
                <a:graphic xmlns:a="http://schemas.openxmlformats.org/drawingml/2006/main">
                  <a:graphicData uri="http://schemas.microsoft.com/office/word/2010/wordprocessingShape">
                    <wps:wsp>
                      <wps:cNvSpPr/>
                      <wps:spPr>
                        <a:xfrm>
                          <a:off x="0" y="0"/>
                          <a:ext cx="3962880" cy="8172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wps:txbx>
                      <wps:bodyPr>
                        <a:noAutofit/>
                      </wps:bodyPr>
                    </wps:wsp>
                  </a:graphicData>
                </a:graphic>
              </wp:anchor>
            </w:drawing>
          </mc:Choice>
          <mc:Fallback>
            <w:pict>
              <v:rect id="shape_0" ID="Врезка2" fillcolor="white" stroked="t" style="position:absolute;margin-left:79.2pt;margin-top:4.5pt;width:312pt;height:64.3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v:textbox>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4">
                <wp:simplePos x="0" y="0"/>
                <wp:positionH relativeFrom="column">
                  <wp:posOffset>1880235</wp:posOffset>
                </wp:positionH>
                <wp:positionV relativeFrom="paragraph">
                  <wp:posOffset>159385</wp:posOffset>
                </wp:positionV>
                <wp:extent cx="240030" cy="455930"/>
                <wp:effectExtent l="0" t="0" r="0" b="0"/>
                <wp:wrapNone/>
                <wp:docPr id="8" name="Автофигуры 17"/>
                <a:graphic xmlns:a="http://schemas.openxmlformats.org/drawingml/2006/main">
                  <a:graphicData uri="http://schemas.microsoft.com/office/word/2010/wordprocessingShape">
                    <wps:wsp>
                      <wps:cNvSpPr/>
                      <wps:spPr>
                        <a:xfrm rot="2580000">
                          <a:off x="0" y="0"/>
                          <a:ext cx="239400" cy="455400"/>
                        </a:xfrm>
                        <a:custGeom>
                          <a:avLst/>
                          <a:gdLst/>
                          <a:ahLst/>
                          <a:rect l="l" t="t" r="r" b="b"/>
                          <a:pathLst>
                            <a:path w="376" h="716">
                              <a:moveTo>
                                <a:pt x="94" y="0"/>
                              </a:moveTo>
                              <a:lnTo>
                                <a:pt x="93" y="537"/>
                              </a:lnTo>
                              <a:lnTo>
                                <a:pt x="0" y="536"/>
                              </a:lnTo>
                              <a:lnTo>
                                <a:pt x="188" y="715"/>
                              </a:lnTo>
                              <a:lnTo>
                                <a:pt x="375" y="537"/>
                              </a:lnTo>
                              <a:lnTo>
                                <a:pt x="282" y="536"/>
                              </a:lnTo>
                              <a:lnTo>
                                <a:pt x="281" y="1"/>
                              </a:lnTo>
                              <a:lnTo>
                                <a:pt x="94"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mc:AlternateContent>
          <mc:Choice Requires="wps">
            <w:drawing>
              <wp:anchor behindDoc="0" distT="0" distB="0" distL="0" distR="0" simplePos="0" locked="0" layoutInCell="1" allowOverlap="1" relativeHeight="7">
                <wp:simplePos x="0" y="0"/>
                <wp:positionH relativeFrom="column">
                  <wp:posOffset>3700780</wp:posOffset>
                </wp:positionH>
                <wp:positionV relativeFrom="paragraph">
                  <wp:posOffset>-17145</wp:posOffset>
                </wp:positionV>
                <wp:extent cx="240030" cy="455930"/>
                <wp:effectExtent l="0" t="0" r="0" b="0"/>
                <wp:wrapNone/>
                <wp:docPr id="9" name="Автофигуры 19"/>
                <a:graphic xmlns:a="http://schemas.openxmlformats.org/drawingml/2006/main">
                  <a:graphicData uri="http://schemas.microsoft.com/office/word/2010/wordprocessingShape">
                    <wps:wsp>
                      <wps:cNvSpPr/>
                      <wps:spPr>
                        <a:xfrm rot="18840000">
                          <a:off x="0" y="0"/>
                          <a:ext cx="239400" cy="45540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6">
                <wp:simplePos x="0" y="0"/>
                <wp:positionH relativeFrom="column">
                  <wp:posOffset>-527685</wp:posOffset>
                </wp:positionH>
                <wp:positionV relativeFrom="paragraph">
                  <wp:posOffset>141605</wp:posOffset>
                </wp:positionV>
                <wp:extent cx="2992120" cy="934720"/>
                <wp:effectExtent l="0" t="0" r="0" b="0"/>
                <wp:wrapNone/>
                <wp:docPr id="10" name="Врезка3"/>
                <a:graphic xmlns:a="http://schemas.openxmlformats.org/drawingml/2006/main">
                  <a:graphicData uri="http://schemas.microsoft.com/office/word/2010/wordprocessingShape">
                    <wps:wsp>
                      <wps:cNvSpPr/>
                      <wps:spPr>
                        <a:xfrm>
                          <a:off x="0" y="0"/>
                          <a:ext cx="2991600" cy="9342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Подготовка договора доверительного управления имуществом подопечного </w:t>
                            </w:r>
                          </w:p>
                        </w:txbxContent>
                      </wps:txbx>
                      <wps:bodyPr>
                        <a:noAutofit/>
                      </wps:bodyPr>
                    </wps:wsp>
                  </a:graphicData>
                </a:graphic>
              </wp:anchor>
            </w:drawing>
          </mc:Choice>
          <mc:Fallback>
            <w:pict>
              <v:rect id="shape_0" ID="Врезка3" fillcolor="white" stroked="t" style="position:absolute;margin-left:-41.55pt;margin-top:11.15pt;width:235.5pt;height:73.5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Подготовка договора доверительного управления имуществом подопечного </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2942590</wp:posOffset>
                </wp:positionH>
                <wp:positionV relativeFrom="paragraph">
                  <wp:posOffset>141605</wp:posOffset>
                </wp:positionV>
                <wp:extent cx="2982595" cy="934720"/>
                <wp:effectExtent l="0" t="0" r="0" b="0"/>
                <wp:wrapNone/>
                <wp:docPr id="12" name="Врезка4"/>
                <a:graphic xmlns:a="http://schemas.openxmlformats.org/drawingml/2006/main">
                  <a:graphicData uri="http://schemas.microsoft.com/office/word/2010/wordprocessingShape">
                    <wps:wsp>
                      <wps:cNvSpPr/>
                      <wps:spPr>
                        <a:xfrm>
                          <a:off x="0" y="0"/>
                          <a:ext cx="2981880" cy="9342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wps:txbx>
                      <wps:bodyPr>
                        <a:noAutofit/>
                      </wps:bodyPr>
                    </wps:wsp>
                  </a:graphicData>
                </a:graphic>
              </wp:anchor>
            </w:drawing>
          </mc:Choice>
          <mc:Fallback>
            <w:pict>
              <v:rect id="shape_0" ID="Врезка4" fillcolor="white" stroked="t" style="position:absolute;margin-left:231.7pt;margin-top:11.15pt;width:234.75pt;height:73.5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v:textbox>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5">
                <wp:simplePos x="0" y="0"/>
                <wp:positionH relativeFrom="column">
                  <wp:posOffset>922020</wp:posOffset>
                </wp:positionH>
                <wp:positionV relativeFrom="paragraph">
                  <wp:posOffset>106680</wp:posOffset>
                </wp:positionV>
                <wp:extent cx="240030" cy="455930"/>
                <wp:effectExtent l="0" t="0" r="0" b="0"/>
                <wp:wrapNone/>
                <wp:docPr id="14" name="Автофигуры 18"/>
                <a:graphic xmlns:a="http://schemas.openxmlformats.org/drawingml/2006/main">
                  <a:graphicData uri="http://schemas.microsoft.com/office/word/2010/wordprocessingShape">
                    <wps:wsp>
                      <wps:cNvSpPr/>
                      <wps:spPr>
                        <a:xfrm>
                          <a:off x="0" y="0"/>
                          <a:ext cx="239400" cy="45540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8">
                <wp:simplePos x="0" y="0"/>
                <wp:positionH relativeFrom="column">
                  <wp:posOffset>4231640</wp:posOffset>
                </wp:positionH>
                <wp:positionV relativeFrom="paragraph">
                  <wp:posOffset>106680</wp:posOffset>
                </wp:positionV>
                <wp:extent cx="240030" cy="455930"/>
                <wp:effectExtent l="0" t="0" r="0" b="0"/>
                <wp:wrapNone/>
                <wp:docPr id="15" name="Автофигуры 20"/>
                <a:graphic xmlns:a="http://schemas.openxmlformats.org/drawingml/2006/main">
                  <a:graphicData uri="http://schemas.microsoft.com/office/word/2010/wordprocessingShape">
                    <wps:wsp>
                      <wps:cNvSpPr/>
                      <wps:spPr>
                        <a:xfrm>
                          <a:off x="0" y="0"/>
                          <a:ext cx="239400" cy="45540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11">
                <wp:simplePos x="0" y="0"/>
                <wp:positionH relativeFrom="column">
                  <wp:posOffset>-422910</wp:posOffset>
                </wp:positionH>
                <wp:positionV relativeFrom="paragraph">
                  <wp:posOffset>107315</wp:posOffset>
                </wp:positionV>
                <wp:extent cx="2992120" cy="934720"/>
                <wp:effectExtent l="0" t="0" r="0" b="0"/>
                <wp:wrapNone/>
                <wp:docPr id="16" name="Врезка5"/>
                <a:graphic xmlns:a="http://schemas.openxmlformats.org/drawingml/2006/main">
                  <a:graphicData uri="http://schemas.microsoft.com/office/word/2010/wordprocessingShape">
                    <wps:wsp>
                      <wps:cNvSpPr/>
                      <wps:spPr>
                        <a:xfrm>
                          <a:off x="0" y="0"/>
                          <a:ext cx="2991600" cy="9342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Подписание договора доверительного управления имуществом подопечного </w:t>
                            </w:r>
                          </w:p>
                        </w:txbxContent>
                      </wps:txbx>
                      <wps:bodyPr>
                        <a:noAutofit/>
                      </wps:bodyPr>
                    </wps:wsp>
                  </a:graphicData>
                </a:graphic>
              </wp:anchor>
            </w:drawing>
          </mc:Choice>
          <mc:Fallback>
            <w:pict>
              <v:rect id="shape_0" ID="Врезка5" fillcolor="white" stroked="t" style="position:absolute;margin-left:-33.3pt;margin-top:8.45pt;width:235.5pt;height:73.5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Подписание договора доверительного управления имуществом подопечного </w:t>
                      </w:r>
                    </w:p>
                  </w:txbxContent>
                </v:textbox>
              </v:rect>
            </w:pict>
          </mc:Fallback>
        </mc:AlternateContent>
        <mc:AlternateContent>
          <mc:Choice Requires="wps">
            <w:drawing>
              <wp:anchor behindDoc="0" distT="0" distB="0" distL="0" distR="0" simplePos="0" locked="0" layoutInCell="1" allowOverlap="1" relativeHeight="16">
                <wp:simplePos x="0" y="0"/>
                <wp:positionH relativeFrom="column">
                  <wp:posOffset>2942590</wp:posOffset>
                </wp:positionH>
                <wp:positionV relativeFrom="paragraph">
                  <wp:posOffset>107315</wp:posOffset>
                </wp:positionV>
                <wp:extent cx="2782570" cy="934720"/>
                <wp:effectExtent l="0" t="0" r="0" b="0"/>
                <wp:wrapNone/>
                <wp:docPr id="18" name="Врезка6"/>
                <a:graphic xmlns:a="http://schemas.openxmlformats.org/drawingml/2006/main">
                  <a:graphicData uri="http://schemas.microsoft.com/office/word/2010/wordprocessingShape">
                    <wps:wsp>
                      <wps:cNvSpPr/>
                      <wps:spPr>
                        <a:xfrm>
                          <a:off x="0" y="0"/>
                          <a:ext cx="2782080" cy="9342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wps:txbx>
                      <wps:bodyPr>
                        <a:noAutofit/>
                      </wps:bodyPr>
                    </wps:wsp>
                  </a:graphicData>
                </a:graphic>
              </wp:anchor>
            </w:drawing>
          </mc:Choice>
          <mc:Fallback>
            <w:pict>
              <v:rect id="shape_0" ID="Врезка6" fillcolor="white" stroked="t" style="position:absolute;margin-left:231.7pt;margin-top:8.45pt;width:219pt;height:73.5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v:textbox>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1" allowOverlap="1" relativeHeight="9">
                <wp:simplePos x="0" y="0"/>
                <wp:positionH relativeFrom="column">
                  <wp:posOffset>1318895</wp:posOffset>
                </wp:positionH>
                <wp:positionV relativeFrom="paragraph">
                  <wp:posOffset>62230</wp:posOffset>
                </wp:positionV>
                <wp:extent cx="240030" cy="455930"/>
                <wp:effectExtent l="0" t="0" r="0" b="0"/>
                <wp:wrapNone/>
                <wp:docPr id="20" name="Автофигуры 21"/>
                <a:graphic xmlns:a="http://schemas.openxmlformats.org/drawingml/2006/main">
                  <a:graphicData uri="http://schemas.microsoft.com/office/word/2010/wordprocessingShape">
                    <wps:wsp>
                      <wps:cNvSpPr/>
                      <wps:spPr>
                        <a:xfrm rot="18840000">
                          <a:off x="0" y="0"/>
                          <a:ext cx="239400" cy="45540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2">
                <wp:simplePos x="0" y="0"/>
                <wp:positionH relativeFrom="column">
                  <wp:posOffset>3934460</wp:posOffset>
                </wp:positionH>
                <wp:positionV relativeFrom="paragraph">
                  <wp:posOffset>68580</wp:posOffset>
                </wp:positionV>
                <wp:extent cx="240030" cy="455930"/>
                <wp:effectExtent l="0" t="0" r="0" b="0"/>
                <wp:wrapNone/>
                <wp:docPr id="21" name="Автофигуры 22"/>
                <a:graphic xmlns:a="http://schemas.openxmlformats.org/drawingml/2006/main">
                  <a:graphicData uri="http://schemas.microsoft.com/office/word/2010/wordprocessingShape">
                    <wps:wsp>
                      <wps:cNvSpPr/>
                      <wps:spPr>
                        <a:xfrm rot="2580000">
                          <a:off x="0" y="0"/>
                          <a:ext cx="239400" cy="455400"/>
                        </a:xfrm>
                        <a:custGeom>
                          <a:avLst/>
                          <a:gdLst/>
                          <a:ahLst/>
                          <a:rect l="l" t="t" r="r" b="b"/>
                          <a:pathLst>
                            <a:path w="375" h="716">
                              <a:moveTo>
                                <a:pt x="93" y="0"/>
                              </a:moveTo>
                              <a:lnTo>
                                <a:pt x="93" y="536"/>
                              </a:lnTo>
                              <a:lnTo>
                                <a:pt x="0" y="536"/>
                              </a:lnTo>
                              <a:lnTo>
                                <a:pt x="187" y="715"/>
                              </a:lnTo>
                              <a:lnTo>
                                <a:pt x="374"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color w:val="000000"/>
        </w:rPr>
      </w:pPr>
      <w:r>
        <w:rPr>
          <w:color w:val="000000"/>
        </w:rPr>
        <mc:AlternateContent>
          <mc:Choice Requires="wps">
            <w:drawing>
              <wp:anchor behindDoc="0" distT="0" distB="0" distL="0" distR="0" simplePos="0" locked="0" layoutInCell="1" allowOverlap="1" relativeHeight="3">
                <wp:simplePos x="0" y="0"/>
                <wp:positionH relativeFrom="column">
                  <wp:posOffset>481965</wp:posOffset>
                </wp:positionH>
                <wp:positionV relativeFrom="paragraph">
                  <wp:posOffset>158750</wp:posOffset>
                </wp:positionV>
                <wp:extent cx="5173345" cy="420370"/>
                <wp:effectExtent l="0" t="0" r="0" b="0"/>
                <wp:wrapNone/>
                <wp:docPr id="22" name="Врезка7"/>
                <a:graphic xmlns:a="http://schemas.openxmlformats.org/drawingml/2006/main">
                  <a:graphicData uri="http://schemas.microsoft.com/office/word/2010/wordprocessingShape">
                    <wps:wsp>
                      <wps:cNvSpPr/>
                      <wps:spPr>
                        <a:xfrm>
                          <a:off x="0" y="0"/>
                          <a:ext cx="5172840" cy="4197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sz w:val="28"/>
                                <w:szCs w:val="28"/>
                              </w:rPr>
                            </w:pPr>
                            <w:r>
                              <w:rPr>
                                <w:color w:val="000000"/>
                                <w:sz w:val="28"/>
                                <w:szCs w:val="28"/>
                              </w:rPr>
                              <w:t xml:space="preserve">Вручение заявителю </w:t>
                            </w:r>
                          </w:p>
                        </w:txbxContent>
                      </wps:txbx>
                      <wps:bodyPr>
                        <a:noAutofit/>
                      </wps:bodyPr>
                    </wps:wsp>
                  </a:graphicData>
                </a:graphic>
              </wp:anchor>
            </w:drawing>
          </mc:Choice>
          <mc:Fallback>
            <w:pict>
              <v:rect id="shape_0" ID="Врезка7" fillcolor="white" stroked="t" style="position:absolute;margin-left:37.95pt;margin-top:12.5pt;width:407.25pt;height:33pt">
                <w10:wrap type="square"/>
                <v:fill o:detectmouseclick="t" type="solid" color2="black"/>
                <v:stroke color="black" weight="9360" joinstyle="round" endcap="flat"/>
                <v:textbox>
                  <w:txbxContent>
                    <w:p>
                      <w:pPr>
                        <w:pStyle w:val="Style28"/>
                        <w:bidi w:val="0"/>
                        <w:jc w:val="center"/>
                        <w:rPr>
                          <w:sz w:val="28"/>
                          <w:szCs w:val="28"/>
                        </w:rPr>
                      </w:pPr>
                      <w:r>
                        <w:rPr>
                          <w:color w:val="000000"/>
                          <w:sz w:val="28"/>
                          <w:szCs w:val="28"/>
                        </w:rPr>
                        <w:t xml:space="preserve">Вручение заявителю </w:t>
                      </w:r>
                    </w:p>
                  </w:txbxContent>
                </v:textbox>
              </v:rect>
            </w:pict>
          </mc:Fallback>
        </mc:AlternateContent>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 5</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bookmarkStart w:id="2" w:name="_GoBack"/>
      <w:bookmarkStart w:id="3" w:name="_GoBack"/>
      <w:bookmarkEnd w:id="3"/>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color w:val="000000"/>
        </w:rPr>
        <w:t>ДОГОВОР N _____</w:t>
      </w:r>
    </w:p>
    <w:p>
      <w:pPr>
        <w:pStyle w:val="Normal"/>
        <w:jc w:val="center"/>
        <w:rPr>
          <w:color w:val="000000"/>
        </w:rPr>
      </w:pPr>
      <w:r>
        <w:rPr>
          <w:color w:val="000000"/>
        </w:rPr>
        <w:t>доверительного управления имуществом подопечного</w:t>
      </w:r>
    </w:p>
    <w:p>
      <w:pPr>
        <w:pStyle w:val="Normal"/>
        <w:rPr>
          <w:color w:val="000000"/>
        </w:rPr>
      </w:pPr>
      <w:r>
        <w:rPr>
          <w:color w:val="000000"/>
        </w:rPr>
      </w:r>
    </w:p>
    <w:p>
      <w:pPr>
        <w:pStyle w:val="Normal"/>
        <w:jc w:val="both"/>
        <w:rPr>
          <w:color w:val="000000"/>
        </w:rPr>
      </w:pPr>
      <w:r>
        <w:rPr>
          <w:color w:val="000000"/>
        </w:rPr>
        <w:t>г. Жирновск                                                                                                "__"___________ ____ г.</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Отдел опеки и попечительства администрации Жирновского муниципального района Волгоградской области  ________________________________________________________, </w:t>
      </w:r>
    </w:p>
    <w:p>
      <w:pPr>
        <w:pStyle w:val="Normal"/>
        <w:jc w:val="both"/>
        <w:rPr>
          <w:color w:val="000000"/>
        </w:rPr>
      </w:pPr>
      <w:r>
        <w:rPr>
          <w:color w:val="000000"/>
        </w:rPr>
        <w:t>в лице (должность, Ф.И.О.) ______________________________________________, действующ__ на основании_____________________________, именуем__ в дальнейшем "Учредитель управления", с одной стороны, и______________________________________,</w:t>
      </w:r>
    </w:p>
    <w:p>
      <w:pPr>
        <w:pStyle w:val="Normal"/>
        <w:jc w:val="center"/>
        <w:rPr>
          <w:color w:val="000000"/>
        </w:rPr>
      </w:pPr>
      <w:r>
        <w:rPr>
          <w:color w:val="000000"/>
        </w:rPr>
        <w:t xml:space="preserve">                                                          </w:t>
      </w:r>
      <w:r>
        <w:rPr>
          <w:color w:val="000000"/>
        </w:rPr>
        <w:t>(наименование организации)</w:t>
      </w:r>
    </w:p>
    <w:p>
      <w:pPr>
        <w:pStyle w:val="Normal"/>
        <w:jc w:val="both"/>
        <w:rPr>
          <w:color w:val="000000"/>
        </w:rPr>
      </w:pPr>
      <w:r>
        <w:rPr>
          <w:color w:val="000000"/>
        </w:rPr>
        <w:t xml:space="preserve">в лице________________________________________________________________________,             </w:t>
      </w:r>
    </w:p>
    <w:p>
      <w:pPr>
        <w:pStyle w:val="Normal"/>
        <w:jc w:val="center"/>
        <w:rPr>
          <w:color w:val="000000"/>
        </w:rPr>
      </w:pPr>
      <w:r>
        <w:rPr>
          <w:color w:val="000000"/>
        </w:rPr>
        <w:t>(должность, Ф.И.О.)</w:t>
      </w:r>
    </w:p>
    <w:p>
      <w:pPr>
        <w:pStyle w:val="Normal"/>
        <w:jc w:val="both"/>
        <w:rPr>
          <w:color w:val="000000"/>
        </w:rPr>
      </w:pPr>
      <w:r>
        <w:rPr>
          <w:color w:val="000000"/>
        </w:rPr>
        <w:t>действующ___ на основании ____________________________________________________,</w:t>
      </w:r>
    </w:p>
    <w:p>
      <w:pPr>
        <w:pStyle w:val="Normal"/>
        <w:jc w:val="both"/>
        <w:rPr>
          <w:color w:val="000000"/>
        </w:rPr>
      </w:pPr>
      <w:r>
        <w:rPr>
          <w:color w:val="000000"/>
        </w:rPr>
        <w:t xml:space="preserve">                                                                           </w:t>
      </w:r>
      <w:r>
        <w:rPr>
          <w:color w:val="000000"/>
        </w:rPr>
        <w:t>(Устава, доверенности)</w:t>
      </w:r>
    </w:p>
    <w:p>
      <w:pPr>
        <w:pStyle w:val="Normal"/>
        <w:jc w:val="both"/>
        <w:rPr>
          <w:color w:val="000000"/>
        </w:rPr>
      </w:pPr>
      <w:r>
        <w:rPr>
          <w:color w:val="000000"/>
        </w:rPr>
        <w:t>(вариант: Индивидуальный предприниматель ______________________________________,</w:t>
      </w:r>
    </w:p>
    <w:p>
      <w:pPr>
        <w:pStyle w:val="Normal"/>
        <w:jc w:val="center"/>
        <w:rPr>
          <w:color w:val="000000"/>
        </w:rPr>
      </w:pPr>
      <w:r>
        <w:rPr>
          <w:color w:val="000000"/>
        </w:rPr>
        <w:t>(Ф.И.О. гражданина)</w:t>
      </w:r>
    </w:p>
    <w:p>
      <w:pPr>
        <w:pStyle w:val="Normal"/>
        <w:jc w:val="both"/>
        <w:rPr>
          <w:color w:val="000000"/>
        </w:rPr>
      </w:pPr>
      <w:r>
        <w:rPr>
          <w:color w:val="000000"/>
        </w:rPr>
        <w:t>паспорт серии ______ N __________, выдан ________________________________________,</w:t>
      </w:r>
    </w:p>
    <w:p>
      <w:pPr>
        <w:pStyle w:val="Normal"/>
        <w:jc w:val="both"/>
        <w:rPr>
          <w:color w:val="000000"/>
        </w:rPr>
      </w:pPr>
      <w:r>
        <w:rPr>
          <w:color w:val="000000"/>
        </w:rPr>
        <w:t xml:space="preserve">                                                                                                   </w:t>
      </w:r>
      <w:r>
        <w:rPr>
          <w:color w:val="000000"/>
        </w:rPr>
        <w:t>(когда, кем)</w:t>
      </w:r>
    </w:p>
    <w:p>
      <w:pPr>
        <w:pStyle w:val="Normal"/>
        <w:jc w:val="both"/>
        <w:rPr>
          <w:color w:val="000000"/>
        </w:rPr>
      </w:pPr>
      <w:r>
        <w:rPr>
          <w:color w:val="000000"/>
        </w:rPr>
        <w:t>свидетельство о регистрации в качестве индивидуального предпринимателя N), именуем___ в дальнейшем "Доверительный управляющий", с другой стороны, совместно именуемые "Стороны", по отдельности "Сторона", заключили настоящий Договор (далее - "Договор") о нижеследующем:</w:t>
      </w:r>
    </w:p>
    <w:p>
      <w:pPr>
        <w:pStyle w:val="Normal"/>
        <w:jc w:val="both"/>
        <w:rPr>
          <w:color w:val="000000"/>
        </w:rPr>
      </w:pPr>
      <w:r>
        <w:rPr>
          <w:color w:val="000000"/>
        </w:rPr>
        <w:t>1. ПРЕДМЕТ ДОГОВОРА</w:t>
      </w:r>
    </w:p>
    <w:p>
      <w:pPr>
        <w:pStyle w:val="Normal"/>
        <w:jc w:val="both"/>
        <w:rPr>
          <w:color w:val="000000"/>
        </w:rPr>
      </w:pPr>
      <w:r>
        <w:rPr>
          <w:color w:val="000000"/>
        </w:rPr>
        <w:t xml:space="preserve">1.1. Учредитель управления передает другой Стороне на определенный Договором срок имущество в доверительное управление, а Доверительный управляющий обязуется осуществлять управление имуществом (далее по тексту - "Имущество") в интересах гражданина Российской Федерации _____________________________________________,             </w:t>
        <w:tab/>
        <w:tab/>
        <w:tab/>
        <w:tab/>
        <w:tab/>
        <w:t xml:space="preserve">                                   (Ф.И.О. гражданина)</w:t>
      </w:r>
    </w:p>
    <w:p>
      <w:pPr>
        <w:pStyle w:val="Normal"/>
        <w:jc w:val="both"/>
        <w:rPr>
          <w:color w:val="000000"/>
        </w:rPr>
      </w:pPr>
      <w:r>
        <w:rPr>
          <w:color w:val="000000"/>
        </w:rPr>
        <w:t xml:space="preserve">(указать серию, номер и дату выдачи свидетельства о рождении или паспорта, если гражданин достиг четырнадцати лет) проживающего по адресу: ______________________________________ (далее - "Подопечный"), над которым в силу _____________________________________________________________________________  </w:t>
      </w:r>
    </w:p>
    <w:p>
      <w:pPr>
        <w:pStyle w:val="Normal"/>
        <w:jc w:val="both"/>
        <w:rPr>
          <w:color w:val="000000"/>
        </w:rPr>
      </w:pPr>
      <w:r>
        <w:rPr>
          <w:color w:val="000000"/>
        </w:rPr>
        <w:t xml:space="preserve">(указать акт отдела опеки и попечительства администрации Жирновского муниципального района Волгоградской области) </w:t>
      </w:r>
    </w:p>
    <w:p>
      <w:pPr>
        <w:pStyle w:val="Normal"/>
        <w:jc w:val="both"/>
        <w:rPr>
          <w:color w:val="000000"/>
        </w:rPr>
      </w:pPr>
      <w:r>
        <w:rPr>
          <w:color w:val="000000"/>
        </w:rPr>
        <w:t>_____________________________установлена опека (попечительство) &lt;*&gt;.</w:t>
      </w:r>
    </w:p>
    <w:p>
      <w:pPr>
        <w:pStyle w:val="Normal"/>
        <w:jc w:val="both"/>
        <w:rPr>
          <w:color w:val="000000"/>
        </w:rPr>
      </w:pPr>
      <w:r>
        <w:rPr>
          <w:color w:val="000000"/>
        </w:rPr>
        <w:t>--------------------------------</w:t>
      </w:r>
    </w:p>
    <w:p>
      <w:pPr>
        <w:pStyle w:val="Normal"/>
        <w:jc w:val="both"/>
        <w:rPr>
          <w:color w:val="000000"/>
        </w:rPr>
      </w:pPr>
      <w:r>
        <w:rPr>
          <w:color w:val="000000"/>
        </w:rPr>
        <w:t>&lt;*&gt; Договор считается заключенным, если между сторонами, в требуемой в подлежащих случаях</w:t>
      </w:r>
    </w:p>
    <w:p>
      <w:pPr>
        <w:pStyle w:val="Normal"/>
        <w:jc w:val="both"/>
        <w:rPr>
          <w:color w:val="000000"/>
        </w:rPr>
      </w:pPr>
      <w:r>
        <w:rPr>
          <w:color w:val="000000"/>
        </w:rPr>
        <w:t>форме, достигнуто соглашение по всем существенным условиям договора. Условие о предмете</w:t>
      </w:r>
    </w:p>
    <w:p>
      <w:pPr>
        <w:pStyle w:val="Normal"/>
        <w:jc w:val="both"/>
        <w:rPr>
          <w:color w:val="000000"/>
        </w:rPr>
      </w:pPr>
      <w:r>
        <w:rPr>
          <w:color w:val="000000"/>
        </w:rPr>
        <w:t>договора является существенным условием договора (п. 1 ст. 432 Гражданского кодекса РФ).</w:t>
      </w:r>
    </w:p>
    <w:p>
      <w:pPr>
        <w:pStyle w:val="Normal"/>
        <w:jc w:val="both"/>
        <w:rPr>
          <w:color w:val="000000"/>
        </w:rPr>
      </w:pPr>
      <w:r>
        <w:rPr>
          <w:color w:val="000000"/>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w:t>
      </w:r>
      <w:r>
        <w:rPr>
          <w:color w:val="0000FF"/>
        </w:rPr>
        <w:t xml:space="preserve"> </w:t>
      </w:r>
      <w:r>
        <w:rPr>
          <w:color w:val="000000"/>
        </w:rPr>
        <w:t>Гражданского кодекса РФ).</w:t>
      </w:r>
    </w:p>
    <w:p>
      <w:pPr>
        <w:pStyle w:val="Normal"/>
        <w:jc w:val="both"/>
        <w:rPr>
          <w:color w:val="000000"/>
        </w:rPr>
      </w:pPr>
      <w:r>
        <w:rPr>
          <w:color w:val="000000"/>
        </w:rPr>
        <w:t>Наименование юридического лица или гражданина, в интересах которого осуществляется</w:t>
      </w:r>
    </w:p>
    <w:p>
      <w:pPr>
        <w:pStyle w:val="Normal"/>
        <w:jc w:val="both"/>
        <w:rPr>
          <w:color w:val="0000FF"/>
        </w:rPr>
      </w:pPr>
      <w:r>
        <w:rPr>
          <w:color w:val="000000"/>
        </w:rPr>
        <w:t>управление имуществом, является существенным 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1.2. Передача Имущества в доверительное управление не влечет перехода права собственности на него к Доверительному управляющему.</w:t>
      </w:r>
    </w:p>
    <w:p>
      <w:pPr>
        <w:pStyle w:val="Normal"/>
        <w:jc w:val="both"/>
        <w:rPr>
          <w:color w:val="000000"/>
        </w:rPr>
      </w:pPr>
      <w:r>
        <w:rPr>
          <w:color w:val="000000"/>
        </w:rPr>
        <w:t>1.3. Настоящий Договор действует до _________________________________.</w:t>
      </w:r>
    </w:p>
    <w:p>
      <w:pPr>
        <w:pStyle w:val="Normal"/>
        <w:jc w:val="both"/>
        <w:rPr>
          <w:color w:val="000000"/>
        </w:rPr>
      </w:pPr>
      <w:r>
        <w:rPr>
          <w:color w:val="000000"/>
        </w:rPr>
        <w:t xml:space="preserve">                                              </w:t>
      </w:r>
      <w:r>
        <w:rPr>
          <w:color w:val="000000"/>
        </w:rPr>
        <w:t>(срок действия договора не должен превышать пяти лет)</w:t>
      </w:r>
    </w:p>
    <w:p>
      <w:pPr>
        <w:pStyle w:val="Normal"/>
        <w:jc w:val="both"/>
        <w:rPr>
          <w:color w:val="000000"/>
        </w:rPr>
      </w:pPr>
      <w:r>
        <w:rPr>
          <w:color w:val="000000"/>
        </w:rPr>
        <w:t>--------------------------------</w:t>
      </w:r>
    </w:p>
    <w:p>
      <w:pPr>
        <w:pStyle w:val="Normal"/>
        <w:jc w:val="both"/>
        <w:rPr>
          <w:color w:val="000000"/>
        </w:rPr>
      </w:pPr>
      <w:r>
        <w:rPr>
          <w:color w:val="000000"/>
        </w:rPr>
        <w:t>&lt;**&gt; Срок действия договора является существенным условием договора доверительного</w:t>
      </w:r>
    </w:p>
    <w:p>
      <w:pPr>
        <w:pStyle w:val="Normal"/>
        <w:jc w:val="both"/>
        <w:rPr>
          <w:color w:val="000000"/>
        </w:rPr>
      </w:pPr>
      <w:r>
        <w:rPr>
          <w:color w:val="000000"/>
        </w:rPr>
        <w:t>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 ПОРЯДОК ПЕРЕДАЧИ ИМУЩЕСТВА В ДОВЕРИТЕЛЬНОЕ УПРАВЛЕНИЕ</w:t>
      </w:r>
    </w:p>
    <w:p>
      <w:pPr>
        <w:pStyle w:val="Normal"/>
        <w:jc w:val="both"/>
        <w:rPr>
          <w:color w:val="000000"/>
        </w:rPr>
      </w:pPr>
      <w:r>
        <w:rPr>
          <w:color w:val="000000"/>
        </w:rPr>
        <w:t>2.1. В состав управляемого Имущества на момент передачи Доверительному</w:t>
      </w:r>
    </w:p>
    <w:p>
      <w:pPr>
        <w:pStyle w:val="Normal"/>
        <w:jc w:val="both"/>
        <w:rPr>
          <w:color w:val="000000"/>
        </w:rPr>
      </w:pPr>
      <w:r>
        <w:rPr>
          <w:color w:val="000000"/>
        </w:rPr>
        <w:t>управляющему входит ______________________________________________</w:t>
      </w:r>
    </w:p>
    <w:p>
      <w:pPr>
        <w:pStyle w:val="Normal"/>
        <w:jc w:val="both"/>
        <w:rPr>
          <w:color w:val="000000"/>
        </w:rPr>
      </w:pPr>
      <w:r>
        <w:rPr>
          <w:color w:val="000000"/>
        </w:rPr>
        <w:t>__________________________________________________________________.</w:t>
      </w:r>
    </w:p>
    <w:p>
      <w:pPr>
        <w:pStyle w:val="Normal"/>
        <w:jc w:val="both"/>
        <w:rPr>
          <w:color w:val="000000"/>
        </w:rPr>
      </w:pPr>
      <w:r>
        <w:rPr>
          <w:color w:val="000000"/>
        </w:rPr>
        <w:t>(указать наименование и иные значимые характеристики недвижимого и ценного движимого</w:t>
      </w:r>
    </w:p>
    <w:p>
      <w:pPr>
        <w:pStyle w:val="Normal"/>
        <w:jc w:val="both"/>
        <w:rPr>
          <w:color w:val="000000"/>
        </w:rPr>
      </w:pPr>
      <w:r>
        <w:rPr>
          <w:color w:val="000000"/>
        </w:rPr>
        <w:t>имущества подопечного)</w:t>
      </w:r>
    </w:p>
    <w:p>
      <w:pPr>
        <w:pStyle w:val="Normal"/>
        <w:jc w:val="both"/>
        <w:rPr>
          <w:color w:val="000000"/>
        </w:rPr>
      </w:pPr>
      <w:r>
        <w:rPr>
          <w:color w:val="000000"/>
        </w:rPr>
        <w:t>--------------------------------</w:t>
      </w:r>
    </w:p>
    <w:p>
      <w:pPr>
        <w:pStyle w:val="Normal"/>
        <w:jc w:val="both"/>
        <w:rPr>
          <w:color w:val="000000"/>
        </w:rPr>
      </w:pPr>
      <w:r>
        <w:rPr>
          <w:color w:val="000000"/>
        </w:rPr>
        <w:t>&lt;***&gt; Состав имущества, передаваемого в доверительное управление, является существенным</w:t>
      </w:r>
    </w:p>
    <w:p>
      <w:pPr>
        <w:pStyle w:val="Normal"/>
        <w:jc w:val="both"/>
        <w:rPr>
          <w:color w:val="000000"/>
        </w:rPr>
      </w:pPr>
      <w:r>
        <w:rPr>
          <w:color w:val="000000"/>
        </w:rPr>
        <w:t>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2.2. Передача в доверительное управление недвижимости по настоящему Договору подлежит государственной регистрации в порядке, установленном законодательством Российской Федерации.</w:t>
      </w:r>
    </w:p>
    <w:p>
      <w:pPr>
        <w:pStyle w:val="Normal"/>
        <w:jc w:val="both"/>
        <w:rPr>
          <w:color w:val="000000"/>
        </w:rPr>
      </w:pPr>
      <w:r>
        <w:rPr>
          <w:color w:val="000000"/>
        </w:rPr>
        <w:t>2.3. Расходы, связанные с передачей Имущества в доверительное управление и государственной регистрацией указанной передачи, компенсируются из стоимости Имущества.</w:t>
      </w:r>
    </w:p>
    <w:p>
      <w:pPr>
        <w:pStyle w:val="Normal"/>
        <w:jc w:val="both"/>
        <w:rPr>
          <w:color w:val="000000"/>
        </w:rPr>
      </w:pPr>
      <w:r>
        <w:rPr>
          <w:color w:val="000000"/>
        </w:rPr>
        <w:t>2.4. На момент передачи Имущества в доверительное управление оно не находится в залоге.</w:t>
      </w:r>
    </w:p>
    <w:p>
      <w:pPr>
        <w:pStyle w:val="Normal"/>
        <w:jc w:val="both"/>
        <w:rPr>
          <w:color w:val="000000"/>
        </w:rPr>
      </w:pPr>
      <w:r>
        <w:rPr>
          <w:color w:val="000000"/>
        </w:rPr>
        <w:t>Вариант: Имущество находится в залоге у ______________________________</w:t>
      </w:r>
    </w:p>
    <w:p>
      <w:pPr>
        <w:pStyle w:val="Normal"/>
        <w:jc w:val="both"/>
        <w:rPr>
          <w:color w:val="000000"/>
        </w:rPr>
      </w:pPr>
      <w:r>
        <w:rPr>
          <w:color w:val="000000"/>
        </w:rPr>
        <w:t xml:space="preserve">                                                                          </w:t>
      </w:r>
      <w:r>
        <w:rPr>
          <w:color w:val="000000"/>
        </w:rPr>
        <w:t>(наименование/Ф.И.О. залогодержателя)</w:t>
      </w:r>
    </w:p>
    <w:p>
      <w:pPr>
        <w:pStyle w:val="Normal"/>
        <w:jc w:val="both"/>
        <w:rPr>
          <w:color w:val="000000"/>
        </w:rPr>
      </w:pPr>
      <w:r>
        <w:rPr>
          <w:color w:val="000000"/>
        </w:rPr>
        <w:t>на основании договора залога N ______ от "__"___________ ____ г., который</w:t>
      </w:r>
    </w:p>
    <w:p>
      <w:pPr>
        <w:pStyle w:val="Normal"/>
        <w:jc w:val="both"/>
        <w:rPr>
          <w:color w:val="000000"/>
        </w:rPr>
      </w:pPr>
      <w:r>
        <w:rPr>
          <w:color w:val="000000"/>
        </w:rPr>
        <w:t>является неотъемлемой частью настоящего Договора.</w:t>
      </w:r>
    </w:p>
    <w:p>
      <w:pPr>
        <w:pStyle w:val="Normal"/>
        <w:jc w:val="both"/>
        <w:rPr>
          <w:color w:val="000000"/>
        </w:rPr>
      </w:pPr>
      <w:r>
        <w:rPr>
          <w:color w:val="000000"/>
        </w:rPr>
        <w:t>3. ПРАВА И ОБЯЗАННОСТИ СТОРОН</w:t>
      </w:r>
    </w:p>
    <w:p>
      <w:pPr>
        <w:pStyle w:val="Normal"/>
        <w:jc w:val="both"/>
        <w:rPr>
          <w:color w:val="000000"/>
        </w:rPr>
      </w:pPr>
      <w:r>
        <w:rPr>
          <w:color w:val="000000"/>
        </w:rPr>
        <w:t>3.1. Доверительный управляющий обязан:</w:t>
      </w:r>
    </w:p>
    <w:p>
      <w:pPr>
        <w:pStyle w:val="Normal"/>
        <w:jc w:val="both"/>
        <w:rPr>
          <w:color w:val="000000"/>
        </w:rPr>
      </w:pPr>
      <w:r>
        <w:rPr>
          <w:color w:val="000000"/>
        </w:rPr>
        <w:t>3.1.1. Принимать меры по сохранности переданного ему Имущества.</w:t>
      </w:r>
    </w:p>
    <w:p>
      <w:pPr>
        <w:pStyle w:val="Normal"/>
        <w:jc w:val="both"/>
        <w:rPr>
          <w:color w:val="000000"/>
        </w:rPr>
      </w:pPr>
      <w:r>
        <w:rPr>
          <w:color w:val="000000"/>
        </w:rPr>
        <w:t>3.1.2. Не допускать уменьшения стоимости Имущества Подопечного и способствовать извлечению из него доходов.</w:t>
      </w:r>
    </w:p>
    <w:p>
      <w:pPr>
        <w:pStyle w:val="Normal"/>
        <w:jc w:val="both"/>
        <w:rPr>
          <w:color w:val="000000"/>
        </w:rPr>
      </w:pPr>
      <w:r>
        <w:rPr>
          <w:color w:val="000000"/>
        </w:rPr>
        <w:t>3.1.3. Информировать третьих лиц о своем статусе и проставлять в документах после имени (наименования) пометку "Д.У.".</w:t>
      </w:r>
    </w:p>
    <w:p>
      <w:pPr>
        <w:pStyle w:val="Normal"/>
        <w:jc w:val="both"/>
        <w:rPr>
          <w:color w:val="000000"/>
        </w:rPr>
      </w:pPr>
      <w:r>
        <w:rPr>
          <w:color w:val="000000"/>
        </w:rPr>
        <w:t>3.1.4.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переданного в доверительное управление Имущества.</w:t>
      </w:r>
    </w:p>
    <w:p>
      <w:pPr>
        <w:pStyle w:val="Normal"/>
        <w:jc w:val="both"/>
        <w:rPr>
          <w:color w:val="000000"/>
        </w:rPr>
      </w:pPr>
      <w:r>
        <w:rPr>
          <w:color w:val="000000"/>
        </w:rPr>
        <w:t>3.1.5. Не реже чем раз в _______________________ передавать Подопечному</w:t>
      </w:r>
    </w:p>
    <w:p>
      <w:pPr>
        <w:pStyle w:val="Normal"/>
        <w:jc w:val="both"/>
        <w:rPr>
          <w:color w:val="000000"/>
        </w:rPr>
      </w:pPr>
      <w:r>
        <w:rPr>
          <w:color w:val="000000"/>
        </w:rPr>
        <w:t xml:space="preserve">                                                      </w:t>
      </w:r>
      <w:r>
        <w:rPr>
          <w:color w:val="000000"/>
        </w:rPr>
        <w:t>(указать период)</w:t>
      </w:r>
    </w:p>
    <w:p>
      <w:pPr>
        <w:pStyle w:val="Normal"/>
        <w:jc w:val="both"/>
        <w:rPr>
          <w:color w:val="000000"/>
        </w:rPr>
      </w:pPr>
      <w:r>
        <w:rPr>
          <w:color w:val="000000"/>
        </w:rPr>
        <w:t>_____ часть чистого дохода от Имущества в виде наличных денежных средств. Оставшуюся часть дохода от Имущества Доверительный управляющий обязан вносить на счет N _____________________________</w:t>
      </w:r>
    </w:p>
    <w:p>
      <w:pPr>
        <w:pStyle w:val="Normal"/>
        <w:jc w:val="both"/>
        <w:rPr>
          <w:color w:val="000000"/>
        </w:rPr>
      </w:pPr>
      <w:r>
        <w:rPr>
          <w:color w:val="000000"/>
        </w:rPr>
        <w:t xml:space="preserve">                                                        </w:t>
      </w:r>
      <w:r>
        <w:rPr>
          <w:color w:val="000000"/>
        </w:rPr>
        <w:t>(указать реквизиты счета подопечного)</w:t>
      </w:r>
    </w:p>
    <w:p>
      <w:pPr>
        <w:pStyle w:val="Normal"/>
        <w:jc w:val="both"/>
        <w:rPr>
          <w:color w:val="000000"/>
        </w:rPr>
      </w:pPr>
      <w:r>
        <w:rPr>
          <w:color w:val="000000"/>
        </w:rPr>
        <w:t>в ________________________________________________________________.</w:t>
      </w:r>
    </w:p>
    <w:p>
      <w:pPr>
        <w:pStyle w:val="Normal"/>
        <w:jc w:val="both"/>
        <w:rPr>
          <w:color w:val="000000"/>
        </w:rPr>
      </w:pPr>
      <w:r>
        <w:rPr>
          <w:color w:val="000000"/>
        </w:rPr>
        <w:t xml:space="preserve">                                                  </w:t>
      </w:r>
      <w:r>
        <w:rPr>
          <w:color w:val="000000"/>
        </w:rPr>
        <w:t>(наименование банка)</w:t>
      </w:r>
    </w:p>
    <w:p>
      <w:pPr>
        <w:pStyle w:val="Normal"/>
        <w:jc w:val="both"/>
        <w:rPr>
          <w:color w:val="000000"/>
        </w:rPr>
      </w:pPr>
      <w:r>
        <w:rPr>
          <w:color w:val="000000"/>
        </w:rPr>
        <w:t>3.2. Доверительный управляющий вправе:</w:t>
      </w:r>
    </w:p>
    <w:p>
      <w:pPr>
        <w:pStyle w:val="Normal"/>
        <w:jc w:val="both"/>
        <w:rPr>
          <w:color w:val="000000"/>
        </w:rPr>
      </w:pPr>
      <w:r>
        <w:rPr>
          <w:color w:val="000000"/>
        </w:rPr>
        <w:t>3.2.1. Совершать в отношении этого Имущества любые сделки. Для совершения сделок по отчуждению, в том числе обмену или дарению вверенного Имущества, сдаче его внаем (в аренду), в безвозмездное пользование или в залог, сделок, влекущих отказ от входящих в состав Имущества прав, раздел Имущества или выдел из него долей, а также любых других сделок, влекущих уменьшение вверенного Имущества, требуется предварительное разрешение Учредителя управления.</w:t>
      </w:r>
    </w:p>
    <w:p>
      <w:pPr>
        <w:pStyle w:val="Normal"/>
        <w:jc w:val="both"/>
        <w:rPr>
          <w:color w:val="000000"/>
        </w:rPr>
      </w:pPr>
      <w:r>
        <w:rPr>
          <w:color w:val="000000"/>
        </w:rPr>
        <w:t>3.2.2. Совершать другие действия по осуществлению права собственности в интересах Подопечного, за исключением предусмотренных законом и настоящим Договором.</w:t>
      </w:r>
    </w:p>
    <w:p>
      <w:pPr>
        <w:pStyle w:val="Normal"/>
        <w:jc w:val="both"/>
        <w:rPr>
          <w:color w:val="000000"/>
        </w:rPr>
      </w:pPr>
      <w:r>
        <w:rPr>
          <w:color w:val="000000"/>
        </w:rPr>
        <w:t>3.2.3. Защищать права на Имущество, предъявляя вещно-правовые иски об</w:t>
      </w:r>
    </w:p>
    <w:p>
      <w:pPr>
        <w:pStyle w:val="Normal"/>
        <w:jc w:val="both"/>
        <w:rPr>
          <w:color w:val="000000"/>
        </w:rPr>
      </w:pPr>
      <w:r>
        <w:rPr>
          <w:color w:val="000000"/>
        </w:rPr>
        <w:t>истребовании Имущества из чужого незаконного владения и об устранении</w:t>
      </w:r>
    </w:p>
    <w:p>
      <w:pPr>
        <w:pStyle w:val="Normal"/>
        <w:jc w:val="both"/>
        <w:rPr>
          <w:color w:val="000000"/>
        </w:rPr>
      </w:pPr>
      <w:r>
        <w:rPr>
          <w:color w:val="000000"/>
        </w:rPr>
        <w:t>препятствий в его использовании в соответствии с гражданским законодательством Российской Федерации, а также принимать другие меры по взысканию сумм, причитающихся в связи с обязательствами по доверительному управлению.</w:t>
      </w:r>
    </w:p>
    <w:p>
      <w:pPr>
        <w:pStyle w:val="Normal"/>
        <w:jc w:val="both"/>
        <w:rPr>
          <w:color w:val="000000"/>
        </w:rPr>
      </w:pPr>
      <w:r>
        <w:rPr>
          <w:color w:val="000000"/>
        </w:rPr>
        <w:t>3.2.4. Страховать Имущество, переданное ему в доверительное управление, за счет этого Имущества.</w:t>
      </w:r>
    </w:p>
    <w:p>
      <w:pPr>
        <w:pStyle w:val="Normal"/>
        <w:jc w:val="both"/>
        <w:rPr>
          <w:color w:val="000000"/>
        </w:rPr>
      </w:pPr>
      <w:r>
        <w:rPr>
          <w:color w:val="000000"/>
        </w:rPr>
        <w:t>3.2.5. Удерживать из доходов от Имущества суммы в покрытие произведенных им необходимых расходов, связанных с управлением Имуществом.</w:t>
      </w:r>
    </w:p>
    <w:p>
      <w:pPr>
        <w:pStyle w:val="Normal"/>
        <w:jc w:val="both"/>
        <w:rPr>
          <w:color w:val="000000"/>
        </w:rPr>
      </w:pPr>
      <w:r>
        <w:rPr>
          <w:color w:val="000000"/>
        </w:rPr>
        <w:t>3.3. Управляющий не вправе:</w:t>
      </w:r>
    </w:p>
    <w:p>
      <w:pPr>
        <w:pStyle w:val="Normal"/>
        <w:jc w:val="both"/>
        <w:rPr>
          <w:color w:val="000000"/>
        </w:rPr>
      </w:pPr>
      <w:r>
        <w:rPr>
          <w:color w:val="000000"/>
        </w:rPr>
        <w:t>3.3.1. Совершать сделки с Подопечным, за исключением передачи Имущества Подопечному в качестве дара или в безвозмездное пользование.</w:t>
      </w:r>
    </w:p>
    <w:p>
      <w:pPr>
        <w:pStyle w:val="Normal"/>
        <w:jc w:val="both"/>
        <w:rPr>
          <w:color w:val="000000"/>
        </w:rPr>
      </w:pPr>
      <w:r>
        <w:rPr>
          <w:color w:val="000000"/>
        </w:rPr>
        <w:t>3.3.2. Заключать кредитные договоры и договоры займа за счет Имущества</w:t>
      </w:r>
    </w:p>
    <w:p>
      <w:pPr>
        <w:pStyle w:val="Normal"/>
        <w:jc w:val="both"/>
        <w:rPr>
          <w:color w:val="000000"/>
        </w:rPr>
      </w:pPr>
      <w:r>
        <w:rPr>
          <w:color w:val="000000"/>
        </w:rPr>
        <w:t>Подопечного.</w:t>
      </w:r>
    </w:p>
    <w:p>
      <w:pPr>
        <w:pStyle w:val="Normal"/>
        <w:jc w:val="both"/>
        <w:rPr>
          <w:color w:val="000000"/>
        </w:rPr>
      </w:pPr>
      <w:r>
        <w:rPr>
          <w:color w:val="000000"/>
        </w:rPr>
        <w:t>3.3.3. Отчуждать недвижимое Имущество Подопечного за исключением случаев, предусмотренных законодательством Российской Федерации.</w:t>
      </w:r>
    </w:p>
    <w:p>
      <w:pPr>
        <w:pStyle w:val="Normal"/>
        <w:jc w:val="both"/>
        <w:rPr>
          <w:color w:val="000000"/>
        </w:rPr>
      </w:pPr>
      <w:r>
        <w:rPr>
          <w:color w:val="000000"/>
        </w:rPr>
        <w:t>3.4. Исполнение Доверительным управляющим обязанностей по управлению</w:t>
      </w:r>
    </w:p>
    <w:p>
      <w:pPr>
        <w:pStyle w:val="Normal"/>
        <w:jc w:val="both"/>
        <w:rPr>
          <w:color w:val="000000"/>
        </w:rPr>
      </w:pPr>
      <w:r>
        <w:rPr>
          <w:color w:val="000000"/>
        </w:rPr>
        <w:t>Имуществом Подопечного осуществляется за счет указанного Имущества.</w:t>
      </w:r>
    </w:p>
    <w:p>
      <w:pPr>
        <w:pStyle w:val="Normal"/>
        <w:jc w:val="both"/>
        <w:rPr>
          <w:color w:val="000000"/>
        </w:rPr>
      </w:pPr>
      <w:r>
        <w:rPr>
          <w:color w:val="000000"/>
        </w:rPr>
        <w:t>4. ОТЧЕТ ДОВЕРИТЕЛЬНОГО УПРАВЛЯЮЩЕГО</w:t>
      </w:r>
    </w:p>
    <w:p>
      <w:pPr>
        <w:pStyle w:val="Normal"/>
        <w:jc w:val="both"/>
        <w:rPr>
          <w:color w:val="000000"/>
        </w:rPr>
      </w:pPr>
      <w:r>
        <w:rPr>
          <w:color w:val="000000"/>
        </w:rPr>
        <w:t>4.1. Доверительный управляющий обязан представлять Учредителю управления не реже одного раза в ____________________________ отчет о своей деятельности.                               (указать период времени)</w:t>
      </w:r>
    </w:p>
    <w:p>
      <w:pPr>
        <w:pStyle w:val="Normal"/>
        <w:jc w:val="both"/>
        <w:rPr>
          <w:color w:val="000000"/>
        </w:rPr>
      </w:pPr>
      <w:r>
        <w:rPr>
          <w:color w:val="000000"/>
        </w:rPr>
        <w:t>4.2. Учредитель управления вправе требовать отчета от Доверительного</w:t>
      </w:r>
    </w:p>
    <w:p>
      <w:pPr>
        <w:pStyle w:val="Normal"/>
        <w:jc w:val="both"/>
        <w:rPr>
          <w:color w:val="000000"/>
        </w:rPr>
      </w:pPr>
      <w:r>
        <w:rPr>
          <w:color w:val="000000"/>
        </w:rPr>
        <w:t>управляющего в порядке и в сроки, предусмотренные пунктом 4.1</w:t>
      </w:r>
      <w:r>
        <w:rPr>
          <w:color w:val="0000FF"/>
        </w:rPr>
        <w:t xml:space="preserve"> </w:t>
      </w:r>
      <w:r>
        <w:rPr>
          <w:color w:val="000000"/>
        </w:rPr>
        <w:t>настоящего Договора, а также вправе контролировать исполнение Доверительным управляющим обязанностей по передаче дохода Подопечному и по перечислению оставшейся части дохода на банковский счет, указанный в п. 3.1.5</w:t>
      </w:r>
      <w:r>
        <w:rPr>
          <w:color w:val="0000FF"/>
        </w:rPr>
        <w:t xml:space="preserve"> </w:t>
      </w:r>
      <w:r>
        <w:rPr>
          <w:color w:val="000000"/>
        </w:rPr>
        <w:t>настоящего Договора.</w:t>
      </w:r>
    </w:p>
    <w:p>
      <w:pPr>
        <w:pStyle w:val="Normal"/>
        <w:jc w:val="both"/>
        <w:rPr>
          <w:color w:val="000000"/>
        </w:rPr>
      </w:pPr>
      <w:r>
        <w:rPr>
          <w:color w:val="000000"/>
        </w:rPr>
        <w:t>4.3. Учредитель управления вправе требовать внеочередного отчета при наличии обоснованной жалобы на действия Доверительного управляющего от самого Подопечного, его опекуна (попечителя) или по представлению прокурора.</w:t>
      </w:r>
    </w:p>
    <w:p>
      <w:pPr>
        <w:pStyle w:val="Normal"/>
        <w:jc w:val="both"/>
        <w:rPr>
          <w:color w:val="000000"/>
        </w:rPr>
      </w:pPr>
      <w:r>
        <w:rPr>
          <w:color w:val="000000"/>
        </w:rPr>
        <w:t>4.4. При отчете Доверительный управляющий во всех случаях обязан представить копии документов, связанных с доверительным управлением, за отчетный период.</w:t>
      </w:r>
    </w:p>
    <w:p>
      <w:pPr>
        <w:pStyle w:val="Normal"/>
        <w:jc w:val="both"/>
        <w:rPr>
          <w:color w:val="000000"/>
        </w:rPr>
      </w:pPr>
      <w:r>
        <w:rPr>
          <w:color w:val="000000"/>
        </w:rPr>
        <w:t>5. ВОЗНАГРАЖДЕНИЕ ДОВЕРИТЕЛЬНОГО УПРАВЛЯЮЩЕГО &lt;****&gt;</w:t>
      </w:r>
    </w:p>
    <w:p>
      <w:pPr>
        <w:pStyle w:val="Normal"/>
        <w:jc w:val="both"/>
        <w:rPr>
          <w:color w:val="000000"/>
        </w:rPr>
      </w:pPr>
      <w:r>
        <w:rPr>
          <w:color w:val="000000"/>
        </w:rPr>
        <w:t>--------------------------------</w:t>
      </w:r>
    </w:p>
    <w:p>
      <w:pPr>
        <w:pStyle w:val="Normal"/>
        <w:jc w:val="both"/>
        <w:rPr>
          <w:color w:val="000000"/>
        </w:rPr>
      </w:pPr>
      <w:r>
        <w:rPr>
          <w:color w:val="000000"/>
        </w:rPr>
        <w:t>&lt;****&gt; Размер и форма вознаграждения управляющему (если последнее предусмотрено</w:t>
      </w:r>
    </w:p>
    <w:p>
      <w:pPr>
        <w:pStyle w:val="Normal"/>
        <w:jc w:val="both"/>
        <w:rPr>
          <w:color w:val="000000"/>
        </w:rPr>
      </w:pPr>
      <w:r>
        <w:rPr>
          <w:color w:val="000000"/>
        </w:rPr>
        <w:t>договором) являются существенным условием договора доверительного управления (п. 1 ст. 1016 Гражданского кодекса РФ).</w:t>
      </w:r>
    </w:p>
    <w:p>
      <w:pPr>
        <w:pStyle w:val="Normal"/>
        <w:jc w:val="both"/>
        <w:rPr>
          <w:color w:val="000000"/>
        </w:rPr>
      </w:pPr>
      <w:r>
        <w:rPr>
          <w:color w:val="000000"/>
        </w:rPr>
        <w:t>5.1. Размер вознаграждения Доверительного управляющего по настоящему Договору составляет _____% дохода от Имущества.</w:t>
      </w:r>
    </w:p>
    <w:p>
      <w:pPr>
        <w:pStyle w:val="Normal"/>
        <w:jc w:val="both"/>
        <w:rPr>
          <w:color w:val="0000FF"/>
        </w:rPr>
      </w:pPr>
      <w:r>
        <w:rPr>
          <w:color w:val="000000"/>
        </w:rPr>
        <w:t>5.2. Сумма вознаграждения Доверительного управляющего, установленная п. 5.1 настоящего Договора, удерживается им самостоятельно из чистого дохода от Имущества, остающегося после осуществления необходимых выплат Подопечному за__________________________________________.</w:t>
      </w:r>
    </w:p>
    <w:p>
      <w:pPr>
        <w:pStyle w:val="Normal"/>
        <w:jc w:val="both"/>
        <w:rPr>
          <w:color w:val="000000"/>
        </w:rPr>
      </w:pPr>
      <w:r>
        <w:rPr>
          <w:color w:val="000000"/>
        </w:rPr>
        <w:t xml:space="preserve">                                                                        </w:t>
      </w:r>
      <w:r>
        <w:rPr>
          <w:color w:val="000000"/>
        </w:rPr>
        <w:t>(указать период времени)</w:t>
      </w:r>
    </w:p>
    <w:p>
      <w:pPr>
        <w:pStyle w:val="Normal"/>
        <w:jc w:val="both"/>
        <w:rPr>
          <w:color w:val="000000"/>
        </w:rPr>
      </w:pPr>
      <w:r>
        <w:rPr>
          <w:color w:val="000000"/>
        </w:rPr>
        <w:t>6. ОТВЕТСТВЕННОСТЬ ДОВЕРИТЕЛЬНОГО УПРАВЛЯЮЩЕГО</w:t>
      </w:r>
    </w:p>
    <w:p>
      <w:pPr>
        <w:pStyle w:val="Normal"/>
        <w:jc w:val="both"/>
        <w:rPr>
          <w:color w:val="000000"/>
        </w:rPr>
      </w:pPr>
      <w:r>
        <w:rPr>
          <w:color w:val="000000"/>
        </w:rPr>
        <w:t>6.1. Доверительный управляющий, не проявивший при доверительном управлении Имуществом должной заботливости об интересах Подопечного, возмещает 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pPr>
        <w:pStyle w:val="Normal"/>
        <w:jc w:val="both"/>
        <w:rPr>
          <w:color w:val="000000"/>
        </w:rPr>
      </w:pPr>
      <w:r>
        <w:rPr>
          <w:color w:val="000000"/>
        </w:rPr>
        <w:t>6.2.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Подопечного или Учредителя управления.</w:t>
      </w:r>
    </w:p>
    <w:p>
      <w:pPr>
        <w:pStyle w:val="Normal"/>
        <w:jc w:val="both"/>
        <w:rPr>
          <w:color w:val="000000"/>
        </w:rPr>
      </w:pPr>
      <w:r>
        <w:rPr>
          <w:color w:val="000000"/>
        </w:rPr>
        <w:t>6.3. Обязательства по сделке, совершенной Доверительным управляющим с</w:t>
      </w:r>
    </w:p>
    <w:p>
      <w:pPr>
        <w:pStyle w:val="Normal"/>
        <w:jc w:val="both"/>
        <w:rPr>
          <w:color w:val="000000"/>
        </w:rPr>
      </w:pPr>
      <w:r>
        <w:rPr>
          <w:color w:val="000000"/>
        </w:rPr>
        <w:t>превышением предоставленных ему полномочий или с нарушением установленных для него ограничений, несет Доверительный управляющий лично.</w:t>
      </w:r>
    </w:p>
    <w:p>
      <w:pPr>
        <w:pStyle w:val="Normal"/>
        <w:jc w:val="both"/>
        <w:rPr>
          <w:color w:val="000000"/>
        </w:rPr>
      </w:pPr>
      <w:r>
        <w:rPr>
          <w:color w:val="000000"/>
        </w:rPr>
        <w:t>6.4. Долги по обязательствам, возникшим в связи с доверительным управлением Имуществом, погашаются за счет этого Имущества. В случае недостаточности Имущества взыскание может быть обращено на имущество Доверительного управляющего, а при недостаточности и его имущества - на имущество Подопечного, не переданное в доверительное управление.</w:t>
      </w:r>
    </w:p>
    <w:p>
      <w:pPr>
        <w:pStyle w:val="Normal"/>
        <w:jc w:val="both"/>
        <w:rPr>
          <w:color w:val="000000"/>
        </w:rPr>
      </w:pPr>
      <w:r>
        <w:rPr>
          <w:color w:val="000000"/>
        </w:rPr>
        <w:t>7. ПОРЯДОК ИЗМЕНЕНИЯ И ПРЕКРАЩЕНИЯ ДОГОВОРА</w:t>
      </w:r>
    </w:p>
    <w:p>
      <w:pPr>
        <w:pStyle w:val="Normal"/>
        <w:jc w:val="both"/>
        <w:rPr>
          <w:color w:val="000000"/>
        </w:rPr>
      </w:pPr>
      <w:r>
        <w:rPr>
          <w:color w:val="000000"/>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pPr>
        <w:pStyle w:val="Normal"/>
        <w:jc w:val="both"/>
        <w:rPr>
          <w:color w:val="000000"/>
        </w:rPr>
      </w:pPr>
      <w:r>
        <w:rPr>
          <w:color w:val="000000"/>
        </w:rPr>
        <w:t>7.2. Все уведомления и сообщения в рамках Договора должны направляться</w:t>
      </w:r>
    </w:p>
    <w:p>
      <w:pPr>
        <w:pStyle w:val="Normal"/>
        <w:jc w:val="both"/>
        <w:rPr>
          <w:color w:val="000000"/>
        </w:rPr>
      </w:pPr>
      <w:r>
        <w:rPr>
          <w:color w:val="000000"/>
        </w:rPr>
        <w:t>Сторонами друг другу в письменной форме.</w:t>
      </w:r>
    </w:p>
    <w:p>
      <w:pPr>
        <w:pStyle w:val="Normal"/>
        <w:jc w:val="both"/>
        <w:rPr>
          <w:color w:val="000000"/>
        </w:rPr>
      </w:pPr>
      <w:r>
        <w:rPr>
          <w:color w:val="000000"/>
        </w:rPr>
        <w:t>7.3. Настоящий Договор изменяется и прекращается по основаниям,</w:t>
      </w:r>
    </w:p>
    <w:p>
      <w:pPr>
        <w:pStyle w:val="Normal"/>
        <w:jc w:val="both"/>
        <w:rPr>
          <w:color w:val="000000"/>
        </w:rPr>
      </w:pPr>
      <w:r>
        <w:rPr>
          <w:color w:val="000000"/>
        </w:rPr>
        <w:t>предусмотренным гражданским законодательством Российской Федерации, а также в связи с прекращением опеки (попечительства) над Подопечным.</w:t>
      </w:r>
    </w:p>
    <w:p>
      <w:pPr>
        <w:pStyle w:val="Normal"/>
        <w:jc w:val="both"/>
        <w:rPr>
          <w:color w:val="000000"/>
        </w:rPr>
      </w:pPr>
      <w:r>
        <w:rPr>
          <w:color w:val="000000"/>
        </w:rPr>
        <w:t>7.4. По прекращении действия Договора Доверительный управляющий обязан в присутствии Учредителя управления передать вверенное ему Имущество Подопечному (его опекуну или попечителю) и дать полный отчет о совершенных им действиях за последний период управления.</w:t>
      </w:r>
    </w:p>
    <w:p>
      <w:pPr>
        <w:pStyle w:val="Normal"/>
        <w:jc w:val="both"/>
        <w:rPr>
          <w:color w:val="000000"/>
        </w:rPr>
      </w:pPr>
      <w:r>
        <w:rPr>
          <w:color w:val="000000"/>
        </w:rPr>
        <w:t>8. ЗАКЛЮЧИТЕЛЬНЫЕ ПОЛОЖЕНИЯ &lt;*****&gt;</w:t>
      </w:r>
    </w:p>
    <w:p>
      <w:pPr>
        <w:pStyle w:val="Normal"/>
        <w:jc w:val="both"/>
        <w:rPr>
          <w:color w:val="000000"/>
        </w:rPr>
      </w:pPr>
      <w:r>
        <w:rPr>
          <w:color w:val="000000"/>
        </w:rPr>
        <w:t>--------------------------------</w:t>
      </w:r>
    </w:p>
    <w:p>
      <w:pPr>
        <w:pStyle w:val="Normal"/>
        <w:jc w:val="both"/>
        <w:rPr>
          <w:color w:val="000000"/>
        </w:rPr>
      </w:pPr>
      <w:r>
        <w:rPr>
          <w:color w:val="000000"/>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w:t>
      </w:r>
    </w:p>
    <w:p>
      <w:pPr>
        <w:pStyle w:val="Normal"/>
        <w:jc w:val="both"/>
        <w:rPr>
          <w:color w:val="000000"/>
        </w:rPr>
      </w:pPr>
      <w:r>
        <w:rPr>
          <w:color w:val="000000"/>
        </w:rPr>
        <w:t>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pPr>
        <w:pStyle w:val="Normal"/>
        <w:jc w:val="both"/>
        <w:rPr>
          <w:color w:val="000000"/>
        </w:rPr>
      </w:pPr>
      <w:r>
        <w:rPr>
          <w:color w:val="000000"/>
        </w:rPr>
      </w:r>
    </w:p>
    <w:p>
      <w:pPr>
        <w:pStyle w:val="Normal"/>
        <w:jc w:val="both"/>
        <w:rPr>
          <w:color w:val="000000"/>
        </w:rPr>
      </w:pPr>
      <w:r>
        <w:rPr>
          <w:color w:val="000000"/>
        </w:rPr>
        <w:t>8.1. Договор начинает действовать с момента государственной регистрации передачи имущества в доверительное управление и действует в течение срока, указанного в п. 1.3</w:t>
      </w:r>
      <w:r>
        <w:rPr>
          <w:color w:val="0000FF"/>
        </w:rPr>
        <w:t xml:space="preserve"> </w:t>
      </w:r>
      <w:r>
        <w:rPr>
          <w:color w:val="000000"/>
        </w:rPr>
        <w:t>Договора.</w:t>
      </w:r>
    </w:p>
    <w:p>
      <w:pPr>
        <w:pStyle w:val="Normal"/>
        <w:jc w:val="both"/>
        <w:rPr>
          <w:color w:val="000000"/>
        </w:rPr>
      </w:pPr>
      <w:r>
        <w:rPr>
          <w:color w:val="000000"/>
        </w:rPr>
        <w:t>8.2.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Normal"/>
        <w:jc w:val="both"/>
        <w:rPr>
          <w:color w:val="000000"/>
        </w:rPr>
      </w:pPr>
      <w:r>
        <w:rPr>
          <w:color w:val="000000"/>
        </w:rPr>
        <w:t>8.3. Настоящий Договор составлен в двух экземплярах, по одному экземпляру для каждой из Сторон.</w:t>
      </w:r>
    </w:p>
    <w:p>
      <w:pPr>
        <w:pStyle w:val="Normal"/>
        <w:jc w:val="both"/>
        <w:rPr>
          <w:color w:val="000000"/>
        </w:rPr>
      </w:pPr>
      <w:r>
        <w:rPr>
          <w:color w:val="000000"/>
        </w:rPr>
        <w:t>8.4. По всем вопросам, не урегулированным настоящим Договором, Стороны</w:t>
      </w:r>
    </w:p>
    <w:p>
      <w:pPr>
        <w:pStyle w:val="Normal"/>
        <w:jc w:val="both"/>
        <w:rPr>
          <w:color w:val="000000"/>
        </w:rPr>
      </w:pPr>
      <w:r>
        <w:rPr>
          <w:color w:val="000000"/>
        </w:rPr>
        <w:t>руководствуются действующим законодательством Российской Федерации.</w:t>
      </w:r>
    </w:p>
    <w:p>
      <w:pPr>
        <w:pStyle w:val="Normal"/>
        <w:jc w:val="both"/>
        <w:rPr>
          <w:color w:val="000000"/>
        </w:rPr>
      </w:pPr>
      <w:r>
        <w:rPr>
          <w:color w:val="000000"/>
        </w:rPr>
        <w:t>9. АДРЕСА, РЕКВИЗИТЫ И ПОДПИСИ СТОРОН</w:t>
      </w:r>
    </w:p>
    <w:p>
      <w:pPr>
        <w:pStyle w:val="Normal"/>
        <w:jc w:val="both"/>
        <w:rPr>
          <w:color w:val="000000"/>
        </w:rPr>
      </w:pPr>
      <w:r>
        <w:rPr>
          <w:color w:val="000000"/>
        </w:rPr>
      </w:r>
    </w:p>
    <w:tbl>
      <w:tblPr>
        <w:tblW w:w="9570" w:type="dxa"/>
        <w:jc w:val="left"/>
        <w:tblInd w:w="0" w:type="dxa"/>
        <w:tblCellMar>
          <w:top w:w="0" w:type="dxa"/>
          <w:left w:w="108" w:type="dxa"/>
          <w:bottom w:w="0" w:type="dxa"/>
          <w:right w:w="108" w:type="dxa"/>
        </w:tblCellMar>
        <w:tblLook w:val="04a0"/>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rPr>
            </w:pPr>
            <w:r>
              <w:rPr>
                <w:rFonts w:cs="Tahoma" w:ascii="Tahoma" w:hAnsi="Tahoma"/>
                <w:color w:val="000000"/>
                <w:sz w:val="16"/>
                <w:szCs w:val="16"/>
              </w:rPr>
              <w:t>Учредитель управления</w:t>
            </w:r>
          </w:p>
          <w:p>
            <w:pPr>
              <w:pStyle w:val="Normal"/>
              <w:jc w:val="both"/>
              <w:rPr>
                <w:color w:val="000000"/>
              </w:rPr>
            </w:pPr>
            <w:r>
              <w:rPr>
                <w:rFonts w:cs="Tahoma" w:ascii="Tahoma" w:hAnsi="Tahoma"/>
                <w:color w:val="000000"/>
                <w:sz w:val="16"/>
                <w:szCs w:val="16"/>
              </w:rPr>
              <w:t>Наименование: ______________________</w:t>
            </w:r>
          </w:p>
          <w:p>
            <w:pPr>
              <w:pStyle w:val="Normal"/>
              <w:jc w:val="both"/>
              <w:rPr>
                <w:color w:val="000000"/>
              </w:rPr>
            </w:pPr>
            <w:r>
              <w:rPr>
                <w:rFonts w:cs="Tahoma" w:ascii="Tahoma" w:hAnsi="Tahoma"/>
                <w:color w:val="000000"/>
                <w:sz w:val="16"/>
                <w:szCs w:val="16"/>
              </w:rPr>
              <w:t>Адрес: _____________________________</w:t>
            </w:r>
          </w:p>
          <w:p>
            <w:pPr>
              <w:pStyle w:val="Normal"/>
              <w:jc w:val="both"/>
              <w:rPr>
                <w:color w:val="000000"/>
              </w:rPr>
            </w:pPr>
            <w:r>
              <w:rPr>
                <w:rFonts w:cs="Tahoma" w:ascii="Tahoma" w:hAnsi="Tahoma"/>
                <w:color w:val="000000"/>
                <w:sz w:val="16"/>
                <w:szCs w:val="16"/>
              </w:rPr>
              <w:t>ОГРН ______________________________</w:t>
            </w:r>
          </w:p>
          <w:p>
            <w:pPr>
              <w:pStyle w:val="Normal"/>
              <w:jc w:val="both"/>
              <w:rPr>
                <w:color w:val="000000"/>
              </w:rPr>
            </w:pPr>
            <w:r>
              <w:rPr>
                <w:rFonts w:cs="Tahoma" w:ascii="Tahoma" w:hAnsi="Tahoma"/>
                <w:color w:val="000000"/>
                <w:sz w:val="16"/>
                <w:szCs w:val="16"/>
              </w:rPr>
              <w:t>ИНН _______________________________</w:t>
            </w:r>
          </w:p>
          <w:p>
            <w:pPr>
              <w:pStyle w:val="Normal"/>
              <w:jc w:val="both"/>
              <w:rPr>
                <w:color w:val="000000"/>
              </w:rPr>
            </w:pPr>
            <w:r>
              <w:rPr>
                <w:rFonts w:cs="Tahoma" w:ascii="Tahoma" w:hAnsi="Tahoma"/>
                <w:color w:val="000000"/>
                <w:sz w:val="16"/>
                <w:szCs w:val="16"/>
              </w:rPr>
              <w:t>КПП _______________________________</w:t>
            </w:r>
          </w:p>
          <w:p>
            <w:pPr>
              <w:pStyle w:val="Normal"/>
              <w:jc w:val="both"/>
              <w:rPr>
                <w:color w:val="000000"/>
              </w:rPr>
            </w:pPr>
            <w:r>
              <w:rPr>
                <w:rFonts w:cs="Tahoma" w:ascii="Tahoma" w:hAnsi="Tahoma"/>
                <w:color w:val="000000"/>
                <w:sz w:val="16"/>
                <w:szCs w:val="16"/>
              </w:rPr>
              <w:t>Р/с ________________________________</w:t>
            </w:r>
          </w:p>
          <w:p>
            <w:pPr>
              <w:pStyle w:val="Normal"/>
              <w:jc w:val="both"/>
              <w:rPr>
                <w:color w:val="000000"/>
              </w:rPr>
            </w:pPr>
            <w:r>
              <w:rPr>
                <w:rFonts w:cs="Tahoma" w:ascii="Tahoma" w:hAnsi="Tahoma"/>
                <w:color w:val="000000"/>
                <w:sz w:val="16"/>
                <w:szCs w:val="16"/>
              </w:rPr>
              <w:t>в __________________________________</w:t>
            </w:r>
          </w:p>
          <w:p>
            <w:pPr>
              <w:pStyle w:val="Normal"/>
              <w:jc w:val="both"/>
              <w:rPr>
                <w:color w:val="000000"/>
              </w:rPr>
            </w:pPr>
            <w:r>
              <w:rPr>
                <w:rFonts w:cs="Tahoma" w:ascii="Tahoma" w:hAnsi="Tahoma"/>
                <w:color w:val="000000"/>
                <w:sz w:val="16"/>
                <w:szCs w:val="16"/>
              </w:rPr>
              <w:t>К/с ________________________________</w:t>
            </w:r>
          </w:p>
          <w:p>
            <w:pPr>
              <w:pStyle w:val="Normal"/>
              <w:jc w:val="both"/>
              <w:rPr>
                <w:color w:val="000000"/>
              </w:rPr>
            </w:pPr>
            <w:r>
              <w:rPr>
                <w:rFonts w:cs="Tahoma" w:ascii="Tahoma" w:hAnsi="Tahoma"/>
                <w:color w:val="000000"/>
                <w:sz w:val="16"/>
                <w:szCs w:val="16"/>
              </w:rPr>
              <w:t>БИК _______________________________</w:t>
            </w:r>
          </w:p>
          <w:p>
            <w:pPr>
              <w:pStyle w:val="Normal"/>
              <w:jc w:val="both"/>
              <w:rPr>
                <w:color w:val="000000"/>
              </w:rPr>
            </w:pPr>
            <w:r>
              <w:rPr>
                <w:rFonts w:cs="Tahoma" w:ascii="Tahoma" w:hAnsi="Tahoma"/>
                <w:color w:val="000000"/>
                <w:sz w:val="16"/>
                <w:szCs w:val="16"/>
              </w:rPr>
              <w:t>ОКПО ______________________________</w:t>
            </w:r>
          </w:p>
          <w:p>
            <w:pPr>
              <w:pStyle w:val="Normal"/>
              <w:jc w:val="both"/>
              <w:rPr>
                <w:color w:val="000000"/>
              </w:rPr>
            </w:pPr>
            <w:r>
              <w:rPr>
                <w:rFonts w:cs="Tahoma" w:ascii="Tahoma" w:hAnsi="Tahoma"/>
                <w:color w:val="000000"/>
                <w:sz w:val="16"/>
                <w:szCs w:val="16"/>
              </w:rPr>
              <w:t>_________________ (_________________)</w:t>
            </w:r>
          </w:p>
          <w:p>
            <w:pPr>
              <w:pStyle w:val="Normal"/>
              <w:jc w:val="both"/>
              <w:rPr>
                <w:color w:val="000000"/>
              </w:rPr>
            </w:pPr>
            <w:r>
              <w:rPr>
                <w:rFonts w:cs="Tahoma" w:ascii="Tahoma" w:hAnsi="Tahoma"/>
                <w:color w:val="000000"/>
                <w:sz w:val="16"/>
                <w:szCs w:val="16"/>
              </w:rPr>
              <w:t>М.П.</w:t>
            </w:r>
          </w:p>
          <w:p>
            <w:pPr>
              <w:pStyle w:val="Normal"/>
              <w:jc w:val="both"/>
              <w:rPr>
                <w:rFonts w:ascii="Tahoma" w:hAnsi="Tahoma" w:cs="Tahoma"/>
                <w:color w:val="000000"/>
                <w:sz w:val="16"/>
                <w:szCs w:val="16"/>
              </w:rPr>
            </w:pPr>
            <w:r>
              <w:rPr>
                <w:rFonts w:cs="Tahoma" w:ascii="Tahoma" w:hAnsi="Tahoma"/>
                <w:color w:val="000000"/>
                <w:sz w:val="16"/>
                <w:szCs w:val="16"/>
              </w:rPr>
            </w:r>
          </w:p>
        </w:tc>
        <w:tc>
          <w:tcPr>
            <w:tcW w:w="47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rPr>
            </w:pPr>
            <w:r>
              <w:rPr>
                <w:rFonts w:cs="Tahoma" w:ascii="Tahoma" w:hAnsi="Tahoma"/>
                <w:color w:val="000000"/>
                <w:sz w:val="16"/>
                <w:szCs w:val="16"/>
              </w:rPr>
              <w:t>Доверительный управляющий</w:t>
            </w:r>
          </w:p>
          <w:p>
            <w:pPr>
              <w:pStyle w:val="Normal"/>
              <w:jc w:val="both"/>
              <w:rPr>
                <w:color w:val="000000"/>
              </w:rPr>
            </w:pPr>
            <w:r>
              <w:rPr>
                <w:rFonts w:cs="Tahoma" w:ascii="Tahoma" w:hAnsi="Tahoma"/>
                <w:color w:val="000000"/>
                <w:sz w:val="16"/>
                <w:szCs w:val="16"/>
              </w:rPr>
              <w:t>Наименование: ______________________</w:t>
            </w:r>
          </w:p>
          <w:p>
            <w:pPr>
              <w:pStyle w:val="Normal"/>
              <w:jc w:val="both"/>
              <w:rPr>
                <w:color w:val="000000"/>
              </w:rPr>
            </w:pPr>
            <w:r>
              <w:rPr>
                <w:rFonts w:cs="Tahoma" w:ascii="Tahoma" w:hAnsi="Tahoma"/>
                <w:color w:val="000000"/>
                <w:sz w:val="16"/>
                <w:szCs w:val="16"/>
              </w:rPr>
              <w:t>Адрес: _____________________________</w:t>
            </w:r>
          </w:p>
          <w:p>
            <w:pPr>
              <w:pStyle w:val="Normal"/>
              <w:jc w:val="both"/>
              <w:rPr>
                <w:color w:val="000000"/>
              </w:rPr>
            </w:pPr>
            <w:r>
              <w:rPr>
                <w:rFonts w:cs="Tahoma" w:ascii="Tahoma" w:hAnsi="Tahoma"/>
                <w:color w:val="000000"/>
                <w:sz w:val="16"/>
                <w:szCs w:val="16"/>
              </w:rPr>
              <w:t>ОГРН ______________________________</w:t>
            </w:r>
          </w:p>
          <w:p>
            <w:pPr>
              <w:pStyle w:val="Normal"/>
              <w:jc w:val="both"/>
              <w:rPr>
                <w:color w:val="000000"/>
              </w:rPr>
            </w:pPr>
            <w:r>
              <w:rPr>
                <w:rFonts w:cs="Tahoma" w:ascii="Tahoma" w:hAnsi="Tahoma"/>
                <w:color w:val="000000"/>
                <w:sz w:val="16"/>
                <w:szCs w:val="16"/>
              </w:rPr>
              <w:t>ИНН _______________________________</w:t>
            </w:r>
          </w:p>
          <w:p>
            <w:pPr>
              <w:pStyle w:val="Normal"/>
              <w:jc w:val="both"/>
              <w:rPr>
                <w:color w:val="000000"/>
              </w:rPr>
            </w:pPr>
            <w:r>
              <w:rPr>
                <w:rFonts w:cs="Tahoma" w:ascii="Tahoma" w:hAnsi="Tahoma"/>
                <w:color w:val="000000"/>
                <w:sz w:val="16"/>
                <w:szCs w:val="16"/>
              </w:rPr>
              <w:t>КПП________________________________</w:t>
            </w:r>
          </w:p>
          <w:p>
            <w:pPr>
              <w:pStyle w:val="Normal"/>
              <w:jc w:val="both"/>
              <w:rPr>
                <w:color w:val="000000"/>
              </w:rPr>
            </w:pPr>
            <w:r>
              <w:rPr>
                <w:rFonts w:cs="Tahoma" w:ascii="Tahoma" w:hAnsi="Tahoma"/>
                <w:color w:val="000000"/>
                <w:sz w:val="16"/>
                <w:szCs w:val="16"/>
              </w:rPr>
              <w:t>Р/с ________________________________</w:t>
            </w:r>
          </w:p>
          <w:p>
            <w:pPr>
              <w:pStyle w:val="Normal"/>
              <w:jc w:val="both"/>
              <w:rPr>
                <w:color w:val="000000"/>
              </w:rPr>
            </w:pPr>
            <w:r>
              <w:rPr>
                <w:rFonts w:cs="Tahoma" w:ascii="Tahoma" w:hAnsi="Tahoma"/>
                <w:color w:val="000000"/>
                <w:sz w:val="16"/>
                <w:szCs w:val="16"/>
              </w:rPr>
              <w:t>в __________________________________</w:t>
            </w:r>
          </w:p>
          <w:p>
            <w:pPr>
              <w:pStyle w:val="Normal"/>
              <w:jc w:val="both"/>
              <w:rPr>
                <w:color w:val="000000"/>
              </w:rPr>
            </w:pPr>
            <w:r>
              <w:rPr>
                <w:rFonts w:cs="Tahoma" w:ascii="Tahoma" w:hAnsi="Tahoma"/>
                <w:color w:val="000000"/>
                <w:sz w:val="16"/>
                <w:szCs w:val="16"/>
              </w:rPr>
              <w:t>К/с ________________________________</w:t>
            </w:r>
          </w:p>
          <w:p>
            <w:pPr>
              <w:pStyle w:val="Normal"/>
              <w:jc w:val="both"/>
              <w:rPr>
                <w:color w:val="000000"/>
              </w:rPr>
            </w:pPr>
            <w:r>
              <w:rPr>
                <w:rFonts w:cs="Tahoma" w:ascii="Tahoma" w:hAnsi="Tahoma"/>
                <w:color w:val="000000"/>
                <w:sz w:val="16"/>
                <w:szCs w:val="16"/>
              </w:rPr>
              <w:t>БИК _______________________________</w:t>
            </w:r>
          </w:p>
          <w:p>
            <w:pPr>
              <w:pStyle w:val="Normal"/>
              <w:jc w:val="both"/>
              <w:rPr>
                <w:color w:val="000000"/>
              </w:rPr>
            </w:pPr>
            <w:r>
              <w:rPr>
                <w:rFonts w:cs="Tahoma" w:ascii="Tahoma" w:hAnsi="Tahoma"/>
                <w:color w:val="000000"/>
                <w:sz w:val="16"/>
                <w:szCs w:val="16"/>
              </w:rPr>
              <w:t>ОКПО ______________________________</w:t>
            </w:r>
          </w:p>
          <w:p>
            <w:pPr>
              <w:pStyle w:val="Normal"/>
              <w:jc w:val="both"/>
              <w:rPr>
                <w:color w:val="000000"/>
              </w:rPr>
            </w:pPr>
            <w:r>
              <w:rPr>
                <w:rFonts w:cs="Tahoma" w:ascii="Tahoma" w:hAnsi="Tahoma"/>
                <w:color w:val="000000"/>
                <w:sz w:val="16"/>
                <w:szCs w:val="16"/>
              </w:rPr>
              <w:t>_________________ (_________________)</w:t>
            </w:r>
          </w:p>
          <w:p>
            <w:pPr>
              <w:pStyle w:val="Normal"/>
              <w:spacing w:beforeAutospacing="1" w:after="0"/>
              <w:jc w:val="both"/>
              <w:rPr>
                <w:rFonts w:ascii="Tahoma" w:hAnsi="Tahoma" w:cs="Tahoma"/>
                <w:sz w:val="16"/>
                <w:szCs w:val="16"/>
              </w:rPr>
            </w:pPr>
            <w:r>
              <w:rPr>
                <w:rFonts w:cs="Tahoma" w:ascii="Tahoma" w:hAnsi="Tahoma"/>
                <w:color w:val="000000"/>
                <w:sz w:val="16"/>
                <w:szCs w:val="16"/>
              </w:rPr>
              <w:t>М.П.</w:t>
            </w:r>
          </w:p>
          <w:p>
            <w:pPr>
              <w:pStyle w:val="Normal"/>
              <w:jc w:val="both"/>
              <w:rPr>
                <w:rFonts w:ascii="Tahoma" w:hAnsi="Tahoma" w:cs="Tahoma"/>
                <w:color w:val="000000"/>
                <w:sz w:val="16"/>
                <w:szCs w:val="16"/>
              </w:rPr>
            </w:pPr>
            <w:r>
              <w:rPr>
                <w:rFonts w:cs="Tahoma" w:ascii="Tahoma" w:hAnsi="Tahoma"/>
                <w:color w:val="000000"/>
                <w:sz w:val="16"/>
                <w:szCs w:val="16"/>
              </w:rPr>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 xml:space="preserve">                                                                                                                           </w:t>
      </w:r>
    </w:p>
    <w:p>
      <w:pPr>
        <w:pStyle w:val="Normal"/>
        <w:rPr/>
      </w:pPr>
      <w:r>
        <w:rPr/>
      </w:r>
      <w:r>
        <w:br w:type="page"/>
      </w:r>
    </w:p>
    <w:p>
      <w:pPr>
        <w:pStyle w:val="Normal"/>
        <w:jc w:val="right"/>
        <w:rPr/>
      </w:pPr>
      <w:r>
        <w:rPr/>
        <w:t xml:space="preserve">Приложение № 6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p>
    <w:p>
      <w:pPr>
        <w:pStyle w:val="Normal"/>
        <w:rPr/>
      </w:pPr>
      <w:r>
        <w:rPr/>
      </w:r>
    </w:p>
    <w:p>
      <w:pPr>
        <w:pStyle w:val="Normal"/>
        <w:rPr/>
      </w:pPr>
      <w:r>
        <w:rPr/>
      </w:r>
    </w:p>
    <w:p>
      <w:pPr>
        <w:pStyle w:val="Normal"/>
        <w:rPr/>
      </w:pPr>
      <w:r>
        <w:rPr/>
        <w:t xml:space="preserve">                                                                                  </w:t>
      </w:r>
      <w:r>
        <w:rPr/>
        <w:t>Кому ____________________________</w:t>
      </w:r>
    </w:p>
    <w:p>
      <w:pPr>
        <w:pStyle w:val="Normal"/>
        <w:rPr/>
      </w:pPr>
      <w:r>
        <w:rPr/>
        <w:t xml:space="preserve">                                                                                                        </w:t>
      </w:r>
      <w:r>
        <w:rPr/>
        <w:t>(ФИО)</w:t>
      </w:r>
    </w:p>
    <w:p>
      <w:pPr>
        <w:pStyle w:val="Normal"/>
        <w:rPr/>
      </w:pPr>
      <w:r>
        <w:rPr/>
        <w:t xml:space="preserve">                                                                                   </w:t>
      </w:r>
      <w:r>
        <w:rPr/>
        <w:t>_________________________________</w:t>
      </w:r>
    </w:p>
    <w:p>
      <w:pPr>
        <w:pStyle w:val="Normal"/>
        <w:rPr/>
      </w:pPr>
      <w:r>
        <w:rPr/>
      </w:r>
    </w:p>
    <w:p>
      <w:pPr>
        <w:pStyle w:val="Normal"/>
        <w:rPr/>
      </w:pPr>
      <w:r>
        <w:rPr/>
        <w:t xml:space="preserve">                                                                                   </w:t>
      </w:r>
      <w:r>
        <w:rPr/>
        <w:t>Адрес: ___________________________</w:t>
      </w:r>
    </w:p>
    <w:p>
      <w:pPr>
        <w:pStyle w:val="Normal"/>
        <w:rPr/>
      </w:pPr>
      <w:r>
        <w:rPr/>
        <w:t xml:space="preserve">                                                                                  </w:t>
      </w:r>
      <w:r>
        <w:rPr/>
        <w:t>__________________________________</w:t>
      </w:r>
    </w:p>
    <w:p>
      <w:pPr>
        <w:pStyle w:val="Normal"/>
        <w:rPr/>
      </w:pPr>
      <w:r>
        <w:rPr/>
        <w:t xml:space="preserve">                                                                                  </w:t>
      </w:r>
      <w:r>
        <w:rPr/>
        <w:t>__________________________________</w:t>
      </w:r>
    </w:p>
    <w:p>
      <w:pPr>
        <w:pStyle w:val="Normal"/>
        <w:rPr/>
      </w:pPr>
      <w:r>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pPr>
      <w:r>
        <w:rPr/>
        <w:t>УВЕДОМЛЕНИЕ</w:t>
      </w:r>
    </w:p>
    <w:p>
      <w:pPr>
        <w:pStyle w:val="Normal"/>
        <w:jc w:val="center"/>
        <w:rPr/>
      </w:pPr>
      <w:r>
        <w:rPr/>
        <w:t>об отказе в предоставлении государственной услуги</w:t>
      </w:r>
    </w:p>
    <w:p>
      <w:pPr>
        <w:pStyle w:val="Normal"/>
        <w:rPr/>
      </w:pPr>
      <w:r>
        <w:rPr/>
      </w:r>
    </w:p>
    <w:p>
      <w:pPr>
        <w:pStyle w:val="Normal"/>
        <w:rPr/>
      </w:pPr>
      <w:r>
        <w:rPr/>
      </w:r>
    </w:p>
    <w:p>
      <w:pPr>
        <w:pStyle w:val="Normal"/>
        <w:jc w:val="center"/>
        <w:rPr/>
      </w:pPr>
      <w:r>
        <w:rPr/>
        <w:t>Уважаемый(ая) __________________________________________ !</w:t>
      </w:r>
    </w:p>
    <w:p>
      <w:pPr>
        <w:pStyle w:val="Normal"/>
        <w:jc w:val="both"/>
        <w:rPr/>
      </w:pPr>
      <w:r>
        <w:rPr/>
        <w:t xml:space="preserve">      </w:t>
      </w:r>
    </w:p>
    <w:p>
      <w:pPr>
        <w:pStyle w:val="Normal"/>
        <w:ind w:firstLine="700"/>
        <w:jc w:val="both"/>
        <w:rPr/>
      </w:pPr>
      <w:r>
        <w:rPr/>
        <w:t>Рассмотрев предоставленные Вами документы для заключения договора доверительного управления имуществом подопечного, на основании протокола заседания Опекунского совета от "__" __________20__ г. N ____ сообщаем, что Вам отказано в предоставлении государственной услуги___________________________________________</w:t>
      </w:r>
    </w:p>
    <w:p>
      <w:pPr>
        <w:pStyle w:val="Normal"/>
        <w:jc w:val="both"/>
        <w:rPr/>
      </w:pPr>
      <w:r>
        <w:rPr/>
        <w:t>(причина отказа в предоставлении государственной услуги)</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Перечень возвращаемых документов:</w:t>
      </w:r>
    </w:p>
    <w:p>
      <w:pPr>
        <w:pStyle w:val="Normal"/>
        <w:jc w:val="both"/>
        <w:rPr/>
      </w:pPr>
      <w:r>
        <w:rPr/>
        <w:t>1. __________________________________________________________________</w:t>
      </w:r>
    </w:p>
    <w:p>
      <w:pPr>
        <w:pStyle w:val="Normal"/>
        <w:jc w:val="both"/>
        <w:rPr/>
      </w:pPr>
      <w:r>
        <w:rPr/>
        <w:t>2. 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r>
    </w:p>
    <w:p>
      <w:pPr>
        <w:pStyle w:val="Normal"/>
        <w:jc w:val="both"/>
        <w:rPr/>
      </w:pPr>
      <w:r>
        <w:rPr/>
      </w:r>
    </w:p>
    <w:p>
      <w:pPr>
        <w:pStyle w:val="Normal"/>
        <w:jc w:val="both"/>
        <w:rPr/>
      </w:pPr>
      <w:r>
        <w:rPr/>
        <w:t xml:space="preserve">Руководитель </w:t>
      </w:r>
    </w:p>
    <w:p>
      <w:pPr>
        <w:pStyle w:val="Normal"/>
        <w:jc w:val="both"/>
        <w:rPr/>
      </w:pPr>
      <w:r>
        <w:rPr/>
        <w:t xml:space="preserve">отдела опеки и попечительства администрации  </w:t>
      </w:r>
    </w:p>
    <w:p>
      <w:pPr>
        <w:pStyle w:val="Normal"/>
        <w:jc w:val="both"/>
        <w:rPr/>
      </w:pPr>
      <w:r>
        <w:rPr/>
        <w:t xml:space="preserve">Жирновского муниципального района </w:t>
      </w:r>
    </w:p>
    <w:p>
      <w:pPr>
        <w:pStyle w:val="Normal"/>
        <w:jc w:val="both"/>
        <w:rPr/>
      </w:pPr>
      <w:r>
        <w:rPr/>
        <w:t>Волгоградской области                                              __________________________</w:t>
      </w:r>
    </w:p>
    <w:p>
      <w:pPr>
        <w:pStyle w:val="Normal"/>
        <w:jc w:val="both"/>
        <w:rPr/>
      </w:pPr>
      <w:r>
        <w:rPr/>
        <w:t xml:space="preserve">       </w:t>
      </w:r>
      <w:r>
        <w:rPr/>
        <w:t>(подпись) (расшифровка)</w:t>
      </w:r>
    </w:p>
    <w:p>
      <w:pPr>
        <w:pStyle w:val="Normal"/>
        <w:jc w:val="right"/>
        <w:rPr/>
      </w:pPr>
      <w:r>
        <w:rPr/>
      </w:r>
    </w:p>
    <w:sectPr>
      <w:type w:val="nextPage"/>
      <w:pgSz w:w="11906" w:h="16838"/>
      <w:pgMar w:left="1350"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qFormat="1"/>
    <w:lsdException w:name="footer" w:qFormat="1"/>
    <w:lsdException w:name="caption" w:qFormat="1"/>
    <w:lsdException w:name="List"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c6bab"/>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customStyle="1">
    <w:name w:val="Heading 1"/>
    <w:basedOn w:val="Normal"/>
    <w:next w:val="Normal"/>
    <w:qFormat/>
    <w:rsid w:val="004c6bab"/>
    <w:pPr>
      <w:keepNext w:val="true"/>
      <w:numPr>
        <w:ilvl w:val="0"/>
        <w:numId w:val="1"/>
      </w:numPr>
      <w:snapToGrid w:val="false"/>
      <w:outlineLvl w:val="0"/>
    </w:pPr>
    <w:rPr>
      <w:b/>
      <w:sz w:val="36"/>
      <w:szCs w:val="20"/>
    </w:rPr>
  </w:style>
  <w:style w:type="paragraph" w:styleId="2" w:customStyle="1">
    <w:name w:val="Heading 2"/>
    <w:basedOn w:val="Normal"/>
    <w:next w:val="Normal"/>
    <w:qFormat/>
    <w:rsid w:val="004c6bab"/>
    <w:pPr>
      <w:keepNext w:val="true"/>
      <w:numPr>
        <w:ilvl w:val="1"/>
        <w:numId w:val="1"/>
      </w:numPr>
      <w:spacing w:lineRule="auto" w:line="360"/>
      <w:ind w:left="720" w:right="284" w:hanging="357"/>
      <w:jc w:val="both"/>
      <w:outlineLvl w:val="1"/>
    </w:pPr>
    <w:rPr>
      <w:color w:val="000000"/>
    </w:rPr>
  </w:style>
  <w:style w:type="paragraph" w:styleId="3" w:customStyle="1">
    <w:name w:val="Heading 3"/>
    <w:basedOn w:val="Normal"/>
    <w:next w:val="Normal"/>
    <w:qFormat/>
    <w:rsid w:val="004c6bab"/>
    <w:pPr>
      <w:keepNext w:val="true"/>
      <w:numPr>
        <w:ilvl w:val="2"/>
        <w:numId w:val="1"/>
      </w:numPr>
      <w:outlineLvl w:val="2"/>
    </w:pPr>
    <w:rPr>
      <w:b/>
      <w:sz w:val="12"/>
      <w:szCs w:val="20"/>
    </w:rPr>
  </w:style>
  <w:style w:type="paragraph" w:styleId="4" w:customStyle="1">
    <w:name w:val="Heading 4"/>
    <w:basedOn w:val="Normal"/>
    <w:next w:val="Normal"/>
    <w:qFormat/>
    <w:rsid w:val="004c6bab"/>
    <w:pPr>
      <w:keepNext w:val="true"/>
      <w:numPr>
        <w:ilvl w:val="3"/>
        <w:numId w:val="1"/>
      </w:numPr>
      <w:jc w:val="center"/>
      <w:outlineLvl w:val="3"/>
    </w:pPr>
    <w:rPr>
      <w:b/>
      <w:sz w:val="36"/>
      <w:szCs w:val="20"/>
    </w:rPr>
  </w:style>
  <w:style w:type="paragraph" w:styleId="5" w:customStyle="1">
    <w:name w:val="Heading 5"/>
    <w:basedOn w:val="Normal"/>
    <w:next w:val="Normal"/>
    <w:qFormat/>
    <w:rsid w:val="004c6bab"/>
    <w:pPr>
      <w:keepNext w:val="true"/>
      <w:numPr>
        <w:ilvl w:val="4"/>
        <w:numId w:val="1"/>
      </w:numPr>
      <w:spacing w:lineRule="auto" w:line="360"/>
      <w:ind w:left="357" w:hanging="17"/>
      <w:jc w:val="both"/>
      <w:outlineLvl w:val="4"/>
    </w:pPr>
    <w:rPr>
      <w:sz w:val="28"/>
    </w:rPr>
  </w:style>
  <w:style w:type="paragraph" w:styleId="8" w:customStyle="1">
    <w:name w:val="Heading 8"/>
    <w:basedOn w:val="Normal"/>
    <w:next w:val="Normal"/>
    <w:qFormat/>
    <w:rsid w:val="004c6bab"/>
    <w:pPr>
      <w:numPr>
        <w:ilvl w:val="7"/>
        <w:numId w:val="1"/>
      </w:numPr>
      <w:spacing w:lineRule="auto" w:line="360" w:before="240" w:after="60"/>
      <w:ind w:left="357" w:hanging="357"/>
      <w:jc w:val="both"/>
      <w:outlineLvl w:val="7"/>
    </w:pPr>
    <w:rPr>
      <w:i/>
      <w:iCs/>
    </w:rPr>
  </w:style>
  <w:style w:type="paragraph" w:styleId="9" w:customStyle="1">
    <w:name w:val="Heading 9"/>
    <w:basedOn w:val="Normal"/>
    <w:next w:val="Normal"/>
    <w:qFormat/>
    <w:rsid w:val="004c6bab"/>
    <w:pPr>
      <w:numPr>
        <w:ilvl w:val="8"/>
        <w:numId w:val="1"/>
      </w:numPr>
      <w:spacing w:lineRule="auto" w:line="360" w:before="240" w:after="60"/>
      <w:ind w:left="357" w:hanging="357"/>
      <w:jc w:val="both"/>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7" w:customStyle="1">
    <w:name w:val="Интернет-ссылка"/>
    <w:basedOn w:val="DefaultParagraphFont"/>
    <w:qFormat/>
    <w:rsid w:val="004c6bab"/>
    <w:rPr>
      <w:color w:val="0000FF"/>
    </w:rPr>
  </w:style>
  <w:style w:type="character" w:styleId="WW8Num1z0" w:customStyle="1">
    <w:name w:val="WW8Num1z0"/>
    <w:qFormat/>
    <w:rsid w:val="004c6bab"/>
    <w:rPr/>
  </w:style>
  <w:style w:type="character" w:styleId="WW8Num1z1" w:customStyle="1">
    <w:name w:val="WW8Num1z1"/>
    <w:qFormat/>
    <w:rsid w:val="004c6bab"/>
    <w:rPr/>
  </w:style>
  <w:style w:type="character" w:styleId="WW8Num1z2" w:customStyle="1">
    <w:name w:val="WW8Num1z2"/>
    <w:qFormat/>
    <w:rsid w:val="004c6bab"/>
    <w:rPr/>
  </w:style>
  <w:style w:type="character" w:styleId="WW8Num1z3" w:customStyle="1">
    <w:name w:val="WW8Num1z3"/>
    <w:qFormat/>
    <w:rsid w:val="004c6bab"/>
    <w:rPr/>
  </w:style>
  <w:style w:type="character" w:styleId="WW8Num1z4" w:customStyle="1">
    <w:name w:val="WW8Num1z4"/>
    <w:qFormat/>
    <w:rsid w:val="004c6bab"/>
    <w:rPr/>
  </w:style>
  <w:style w:type="character" w:styleId="WW8Num1z5" w:customStyle="1">
    <w:name w:val="WW8Num1z5"/>
    <w:qFormat/>
    <w:rsid w:val="004c6bab"/>
    <w:rPr/>
  </w:style>
  <w:style w:type="character" w:styleId="WW8Num1z6" w:customStyle="1">
    <w:name w:val="WW8Num1z6"/>
    <w:qFormat/>
    <w:rsid w:val="004c6bab"/>
    <w:rPr/>
  </w:style>
  <w:style w:type="character" w:styleId="WW8Num1z7" w:customStyle="1">
    <w:name w:val="WW8Num1z7"/>
    <w:qFormat/>
    <w:rsid w:val="004c6bab"/>
    <w:rPr/>
  </w:style>
  <w:style w:type="character" w:styleId="WW8Num1z8" w:customStyle="1">
    <w:name w:val="WW8Num1z8"/>
    <w:qFormat/>
    <w:rsid w:val="004c6bab"/>
    <w:rPr/>
  </w:style>
  <w:style w:type="character" w:styleId="11" w:customStyle="1">
    <w:name w:val="Основной шрифт абзаца1"/>
    <w:qFormat/>
    <w:rsid w:val="004c6bab"/>
    <w:rPr/>
  </w:style>
  <w:style w:type="character" w:styleId="12" w:customStyle="1">
    <w:name w:val="Номер страницы1"/>
    <w:basedOn w:val="11"/>
    <w:qFormat/>
    <w:rsid w:val="004c6bab"/>
    <w:rPr/>
  </w:style>
  <w:style w:type="character" w:styleId="13" w:customStyle="1">
    <w:name w:val="Знак примечания1"/>
    <w:qFormat/>
    <w:rsid w:val="004c6bab"/>
    <w:rPr>
      <w:sz w:val="16"/>
      <w:szCs w:val="16"/>
    </w:rPr>
  </w:style>
  <w:style w:type="character" w:styleId="Style8" w:customStyle="1">
    <w:name w:val="Посещённая гиперссылка"/>
    <w:qFormat/>
    <w:rsid w:val="004c6bab"/>
    <w:rPr>
      <w:color w:val="800080"/>
    </w:rPr>
  </w:style>
  <w:style w:type="character" w:styleId="Style9" w:customStyle="1">
    <w:name w:val="Символ сноски"/>
    <w:qFormat/>
    <w:rsid w:val="004c6bab"/>
    <w:rPr>
      <w:vertAlign w:val="superscript"/>
    </w:rPr>
  </w:style>
  <w:style w:type="character" w:styleId="Style10" w:customStyle="1">
    <w:name w:val="Выделение жирным"/>
    <w:qFormat/>
    <w:rsid w:val="004c6bab"/>
    <w:rPr>
      <w:rFonts w:ascii="Times New Roman" w:hAnsi="Times New Roman" w:cs="Times New Roman"/>
      <w:b/>
      <w:bCs/>
    </w:rPr>
  </w:style>
  <w:style w:type="character" w:styleId="Appleconvertedspace" w:customStyle="1">
    <w:name w:val="apple-converted-space"/>
    <w:qFormat/>
    <w:rsid w:val="004c6bab"/>
    <w:rPr>
      <w:rFonts w:ascii="Times New Roman" w:hAnsi="Times New Roman" w:cs="Times New Roman"/>
    </w:rPr>
  </w:style>
  <w:style w:type="character" w:styleId="6" w:customStyle="1">
    <w:name w:val="Знак Знак6"/>
    <w:qFormat/>
    <w:rsid w:val="004c6bab"/>
    <w:rPr>
      <w:color w:val="000000"/>
      <w:lang w:bidi="ar-SA"/>
    </w:rPr>
  </w:style>
  <w:style w:type="character" w:styleId="21" w:customStyle="1">
    <w:name w:val="Основной текст (2)_"/>
    <w:qFormat/>
    <w:rsid w:val="004c6bab"/>
    <w:rPr>
      <w:sz w:val="28"/>
      <w:szCs w:val="28"/>
      <w:shd w:fill="FFFFFF" w:val="clear"/>
      <w:lang w:bidi="ar-SA"/>
    </w:rPr>
  </w:style>
  <w:style w:type="character" w:styleId="Applestylespan" w:customStyle="1">
    <w:name w:val="apple-style-span"/>
    <w:qFormat/>
    <w:rsid w:val="004c6bab"/>
    <w:rPr/>
  </w:style>
  <w:style w:type="character" w:styleId="ConsPlusNormal" w:customStyle="1">
    <w:name w:val="ConsPlusNormal Знак"/>
    <w:qFormat/>
    <w:rsid w:val="004c6bab"/>
    <w:rPr>
      <w:rFonts w:ascii="Arial" w:hAnsi="Arial" w:cs="Arial"/>
      <w:lang w:val="ru-RU" w:bidi="ar-SA"/>
    </w:rPr>
  </w:style>
  <w:style w:type="character" w:styleId="51" w:customStyle="1">
    <w:name w:val="51"/>
    <w:qFormat/>
    <w:rsid w:val="004c6bab"/>
    <w:rPr>
      <w:shd w:fill="FFFFFF" w:val="clear"/>
    </w:rPr>
  </w:style>
  <w:style w:type="character" w:styleId="91" w:customStyle="1">
    <w:name w:val="Знак Знак9"/>
    <w:qFormat/>
    <w:rsid w:val="004c6bab"/>
    <w:rPr>
      <w:b/>
      <w:sz w:val="12"/>
      <w:lang w:val="ru-RU" w:bidi="ar-SA"/>
    </w:rPr>
  </w:style>
  <w:style w:type="character" w:styleId="10" w:customStyle="1">
    <w:name w:val="Знак Знак10"/>
    <w:qFormat/>
    <w:rsid w:val="004c6bab"/>
    <w:rPr>
      <w:rFonts w:ascii="Arial" w:hAnsi="Arial" w:cs="Arial"/>
      <w:b/>
      <w:bCs/>
      <w:sz w:val="26"/>
      <w:szCs w:val="26"/>
      <w:lang w:val="ru-RU" w:bidi="ar-SA"/>
    </w:rPr>
  </w:style>
  <w:style w:type="character" w:styleId="52" w:customStyle="1">
    <w:name w:val="Знак Знак5"/>
    <w:qFormat/>
    <w:rsid w:val="004c6bab"/>
    <w:rPr>
      <w:sz w:val="24"/>
      <w:szCs w:val="24"/>
      <w:lang w:val="ru-RU" w:bidi="ar-SA"/>
    </w:rPr>
  </w:style>
  <w:style w:type="character" w:styleId="121" w:customStyle="1">
    <w:name w:val="Знак Знак12"/>
    <w:qFormat/>
    <w:rsid w:val="004c6bab"/>
    <w:rPr>
      <w:b/>
      <w:sz w:val="36"/>
      <w:lang w:val="ru-RU" w:bidi="ar-SA"/>
    </w:rPr>
  </w:style>
  <w:style w:type="character" w:styleId="Maintext" w:customStyle="1">
    <w:name w:val="maintext"/>
    <w:basedOn w:val="11"/>
    <w:qFormat/>
    <w:rsid w:val="004c6bab"/>
    <w:rPr/>
  </w:style>
  <w:style w:type="character" w:styleId="Style11" w:customStyle="1">
    <w:name w:val="Знак Знак"/>
    <w:qFormat/>
    <w:rsid w:val="004c6bab"/>
    <w:rPr>
      <w:rFonts w:ascii="Tahoma" w:hAnsi="Tahoma" w:cs="Tahoma"/>
      <w:sz w:val="16"/>
      <w:szCs w:val="16"/>
      <w:lang w:val="ru-RU" w:bidi="ar-SA"/>
    </w:rPr>
  </w:style>
  <w:style w:type="character" w:styleId="81" w:customStyle="1">
    <w:name w:val="Знак Знак8"/>
    <w:qFormat/>
    <w:rsid w:val="004c6bab"/>
    <w:rPr>
      <w:b/>
      <w:sz w:val="36"/>
      <w:lang w:val="ru-RU" w:bidi="ar-SA"/>
    </w:rPr>
  </w:style>
  <w:style w:type="character" w:styleId="14" w:customStyle="1">
    <w:name w:val="Знак Знак1"/>
    <w:qFormat/>
    <w:rsid w:val="004c6bab"/>
    <w:rPr>
      <w:b/>
      <w:bCs/>
      <w:lang w:val="ru-RU" w:bidi="ar-SA"/>
    </w:rPr>
  </w:style>
  <w:style w:type="character" w:styleId="15" w:customStyle="1">
    <w:name w:val="Текст сноски Знак1"/>
    <w:qFormat/>
    <w:rsid w:val="004c6bab"/>
    <w:rPr>
      <w:color w:val="000000"/>
    </w:rPr>
  </w:style>
  <w:style w:type="character" w:styleId="Highlight" w:customStyle="1">
    <w:name w:val="highlight"/>
    <w:basedOn w:val="11"/>
    <w:qFormat/>
    <w:rsid w:val="004c6bab"/>
    <w:rPr/>
  </w:style>
  <w:style w:type="character" w:styleId="7" w:customStyle="1">
    <w:name w:val="Знак Знак7"/>
    <w:qFormat/>
    <w:rsid w:val="004c6bab"/>
    <w:rPr>
      <w:sz w:val="24"/>
      <w:szCs w:val="24"/>
      <w:lang w:val="ru-RU" w:bidi="ar-SA"/>
    </w:rPr>
  </w:style>
  <w:style w:type="character" w:styleId="111" w:customStyle="1">
    <w:name w:val="Знак Знак11"/>
    <w:qFormat/>
    <w:rsid w:val="004c6bab"/>
    <w:rPr>
      <w:color w:val="000000"/>
      <w:kern w:val="2"/>
      <w:lang w:val="ru-RU" w:bidi="ar-SA"/>
    </w:rPr>
  </w:style>
  <w:style w:type="character" w:styleId="31" w:customStyle="1">
    <w:name w:val="Знак Знак3"/>
    <w:qFormat/>
    <w:rsid w:val="004c6bab"/>
    <w:rPr>
      <w:sz w:val="24"/>
      <w:szCs w:val="24"/>
      <w:lang w:val="ru-RU" w:bidi="ar-SA"/>
    </w:rPr>
  </w:style>
  <w:style w:type="character" w:styleId="41" w:customStyle="1">
    <w:name w:val="Знак Знак4"/>
    <w:qFormat/>
    <w:rsid w:val="004c6bab"/>
    <w:rPr>
      <w:lang w:val="ru-RU" w:bidi="ar-SA"/>
    </w:rPr>
  </w:style>
  <w:style w:type="character" w:styleId="ConsNormal" w:customStyle="1">
    <w:name w:val="ConsNormal Знак"/>
    <w:qFormat/>
    <w:rsid w:val="004c6bab"/>
    <w:rPr>
      <w:rFonts w:ascii="Arial" w:hAnsi="Arial" w:cs="Arial"/>
      <w:lang w:val="ru-RU" w:bidi="ar-SA"/>
    </w:rPr>
  </w:style>
  <w:style w:type="character" w:styleId="22" w:customStyle="1">
    <w:name w:val="Знак Знак2"/>
    <w:qFormat/>
    <w:rsid w:val="004c6bab"/>
    <w:rPr>
      <w:lang w:val="ru-RU" w:bidi="ar-SA"/>
    </w:rPr>
  </w:style>
  <w:style w:type="character" w:styleId="Style12" w:customStyle="1">
    <w:name w:val="Текст выноски Знак"/>
    <w:basedOn w:val="DefaultParagraphFont"/>
    <w:link w:val="af4"/>
    <w:qFormat/>
    <w:rsid w:val="001d2025"/>
    <w:rPr>
      <w:rFonts w:ascii="Tahoma" w:hAnsi="Tahoma" w:eastAsia="Times New Roman" w:cs="Tahoma"/>
      <w:sz w:val="16"/>
      <w:szCs w:val="16"/>
      <w:lang w:bidi="ar-SA"/>
    </w:rPr>
  </w:style>
  <w:style w:type="paragraph" w:styleId="Style13" w:customStyle="1">
    <w:name w:val="Заголовок"/>
    <w:basedOn w:val="Normal"/>
    <w:next w:val="Style14"/>
    <w:qFormat/>
    <w:rsid w:val="004c6bab"/>
    <w:pPr>
      <w:widowControl w:val="false"/>
    </w:pPr>
    <w:rPr>
      <w:rFonts w:ascii="Arial" w:hAnsi="Arial" w:cs="Arial"/>
      <w:b/>
      <w:bCs/>
      <w:sz w:val="22"/>
      <w:szCs w:val="22"/>
    </w:rPr>
  </w:style>
  <w:style w:type="paragraph" w:styleId="Style14">
    <w:name w:val="Body Text"/>
    <w:basedOn w:val="Normal"/>
    <w:rsid w:val="004c6bab"/>
    <w:pPr>
      <w:spacing w:lineRule="auto" w:line="360" w:before="0" w:after="120"/>
      <w:ind w:left="357" w:hanging="357"/>
      <w:jc w:val="both"/>
    </w:pPr>
    <w:rPr>
      <w:color w:val="000000"/>
    </w:rPr>
  </w:style>
  <w:style w:type="paragraph" w:styleId="Style15">
    <w:name w:val="List"/>
    <w:basedOn w:val="Style14"/>
    <w:qFormat/>
    <w:rsid w:val="004c6bab"/>
    <w:pPr/>
    <w:rPr>
      <w:rFonts w:cs="Arial"/>
    </w:rPr>
  </w:style>
  <w:style w:type="paragraph" w:styleId="Style16" w:customStyle="1">
    <w:name w:val="Caption"/>
    <w:basedOn w:val="Normal"/>
    <w:qFormat/>
    <w:rsid w:val="004c6bab"/>
    <w:pPr>
      <w:suppressLineNumbers/>
      <w:spacing w:before="120" w:after="120"/>
    </w:pPr>
    <w:rPr>
      <w:rFonts w:cs="Mangal"/>
      <w:i/>
      <w:iCs/>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4c6bab"/>
    <w:pPr>
      <w:suppressLineNumbers/>
    </w:pPr>
    <w:rPr>
      <w:rFonts w:cs="Mangal"/>
    </w:rPr>
  </w:style>
  <w:style w:type="paragraph" w:styleId="Caption">
    <w:name w:val="caption"/>
    <w:basedOn w:val="Normal"/>
    <w:next w:val="Normal"/>
    <w:qFormat/>
    <w:rsid w:val="004c6bab"/>
    <w:pPr>
      <w:suppressLineNumbers/>
      <w:spacing w:before="120" w:after="120"/>
    </w:pPr>
    <w:rPr>
      <w:rFonts w:cs="Arial"/>
      <w:i/>
      <w:iCs/>
    </w:rPr>
  </w:style>
  <w:style w:type="paragraph" w:styleId="Style18" w:customStyle="1">
    <w:name w:val="Footnote Text"/>
    <w:basedOn w:val="Normal"/>
    <w:rsid w:val="004c6bab"/>
    <w:pPr>
      <w:spacing w:lineRule="auto" w:line="360"/>
      <w:ind w:left="357" w:hanging="357"/>
      <w:jc w:val="both"/>
    </w:pPr>
    <w:rPr>
      <w:sz w:val="20"/>
      <w:szCs w:val="20"/>
    </w:rPr>
  </w:style>
  <w:style w:type="paragraph" w:styleId="Style19" w:customStyle="1">
    <w:name w:val="Верхний и нижний колонтитулы"/>
    <w:basedOn w:val="Normal"/>
    <w:qFormat/>
    <w:rsid w:val="004c6bab"/>
    <w:pPr>
      <w:suppressLineNumbers/>
      <w:tabs>
        <w:tab w:val="clear" w:pos="709"/>
        <w:tab w:val="center" w:pos="4819" w:leader="none"/>
        <w:tab w:val="right" w:pos="9638" w:leader="none"/>
      </w:tabs>
    </w:pPr>
    <w:rPr/>
  </w:style>
  <w:style w:type="paragraph" w:styleId="Style20" w:customStyle="1">
    <w:name w:val="Head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Style21">
    <w:name w:val="Body Text Indent"/>
    <w:basedOn w:val="Normal"/>
    <w:qFormat/>
    <w:rsid w:val="004c6bab"/>
    <w:pPr>
      <w:spacing w:lineRule="auto" w:line="360"/>
      <w:ind w:left="357" w:firstLine="720"/>
      <w:jc w:val="both"/>
    </w:pPr>
    <w:rPr>
      <w:color w:val="000000"/>
    </w:rPr>
  </w:style>
  <w:style w:type="paragraph" w:styleId="Style22" w:customStyle="1">
    <w:name w:val="Foot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qFormat/>
    <w:rsid w:val="004c6bab"/>
    <w:pPr>
      <w:suppressLineNumbers/>
    </w:pPr>
    <w:rPr>
      <w:rFonts w:cs="Arial"/>
    </w:rPr>
  </w:style>
  <w:style w:type="paragraph" w:styleId="16" w:customStyle="1">
    <w:name w:val="Указатель1"/>
    <w:basedOn w:val="Normal"/>
    <w:qFormat/>
    <w:rsid w:val="004c6bab"/>
    <w:pPr>
      <w:suppressLineNumbers/>
    </w:pPr>
    <w:rPr>
      <w:rFonts w:cs="Arial"/>
    </w:rPr>
  </w:style>
  <w:style w:type="paragraph" w:styleId="17" w:customStyle="1">
    <w:name w:val="Текст выноски1"/>
    <w:basedOn w:val="Normal"/>
    <w:qFormat/>
    <w:rsid w:val="004c6bab"/>
    <w:pPr/>
    <w:rPr>
      <w:rFonts w:ascii="Tahoma" w:hAnsi="Tahoma" w:cs="Tahoma"/>
      <w:sz w:val="16"/>
      <w:szCs w:val="16"/>
    </w:rPr>
  </w:style>
  <w:style w:type="paragraph" w:styleId="211" w:customStyle="1">
    <w:name w:val="Основной текст 21"/>
    <w:basedOn w:val="Normal"/>
    <w:qFormat/>
    <w:rsid w:val="004c6bab"/>
    <w:pPr>
      <w:spacing w:lineRule="auto" w:line="480" w:before="0" w:after="120"/>
      <w:ind w:left="357" w:hanging="357"/>
      <w:jc w:val="both"/>
    </w:pPr>
    <w:rPr>
      <w:color w:val="000000"/>
    </w:rPr>
  </w:style>
  <w:style w:type="paragraph" w:styleId="18" w:customStyle="1">
    <w:name w:val="Текст примечания1"/>
    <w:basedOn w:val="Normal"/>
    <w:qFormat/>
    <w:rsid w:val="004c6bab"/>
    <w:pPr/>
    <w:rPr>
      <w:sz w:val="20"/>
      <w:szCs w:val="20"/>
    </w:rPr>
  </w:style>
  <w:style w:type="paragraph" w:styleId="19" w:customStyle="1">
    <w:name w:val="Тема примечания1"/>
    <w:basedOn w:val="18"/>
    <w:next w:val="18"/>
    <w:qFormat/>
    <w:rsid w:val="004c6bab"/>
    <w:pPr/>
    <w:rPr>
      <w:b/>
      <w:bCs/>
    </w:rPr>
  </w:style>
  <w:style w:type="paragraph" w:styleId="311" w:customStyle="1">
    <w:name w:val="Основной текст с отступом 31"/>
    <w:basedOn w:val="Normal"/>
    <w:qFormat/>
    <w:rsid w:val="004c6bab"/>
    <w:pPr>
      <w:spacing w:lineRule="auto" w:line="324"/>
      <w:ind w:left="357" w:firstLine="709"/>
      <w:jc w:val="both"/>
    </w:pPr>
    <w:rPr>
      <w:bCs/>
      <w:sz w:val="28"/>
    </w:rPr>
  </w:style>
  <w:style w:type="paragraph" w:styleId="3111" w:customStyle="1">
    <w:name w:val="Основной текст 311"/>
    <w:basedOn w:val="Normal"/>
    <w:qFormat/>
    <w:rsid w:val="004c6bab"/>
    <w:pPr>
      <w:spacing w:lineRule="auto" w:line="360" w:before="0" w:after="120"/>
      <w:ind w:left="357" w:hanging="357"/>
      <w:jc w:val="both"/>
    </w:pPr>
    <w:rPr>
      <w:sz w:val="16"/>
      <w:szCs w:val="16"/>
    </w:rPr>
  </w:style>
  <w:style w:type="paragraph" w:styleId="110" w:customStyle="1">
    <w:name w:val="Цитата1"/>
    <w:basedOn w:val="Normal"/>
    <w:qFormat/>
    <w:rsid w:val="004c6bab"/>
    <w:pPr>
      <w:ind w:left="-171" w:right="-508" w:firstLine="741"/>
      <w:jc w:val="both"/>
    </w:pPr>
    <w:rPr>
      <w:color w:val="000000"/>
    </w:rPr>
  </w:style>
  <w:style w:type="paragraph" w:styleId="113" w:customStyle="1">
    <w:name w:val="Обычный (веб)1"/>
    <w:basedOn w:val="Normal"/>
    <w:qFormat/>
    <w:rsid w:val="004c6bab"/>
    <w:pPr/>
    <w:rPr/>
  </w:style>
  <w:style w:type="paragraph" w:styleId="212" w:customStyle="1">
    <w:name w:val="Основной текст с отступом 21"/>
    <w:basedOn w:val="Normal"/>
    <w:qFormat/>
    <w:rsid w:val="004c6bab"/>
    <w:pPr>
      <w:spacing w:lineRule="auto" w:line="324"/>
      <w:ind w:left="357" w:firstLine="567"/>
      <w:jc w:val="both"/>
    </w:pPr>
    <w:rPr>
      <w:bCs/>
      <w:sz w:val="28"/>
    </w:rPr>
  </w:style>
  <w:style w:type="paragraph" w:styleId="ConsPlusTitle" w:customStyle="1">
    <w:name w:val="ConsPlusTitle"/>
    <w:qFormat/>
    <w:rsid w:val="004c6bab"/>
    <w:pPr>
      <w:widowControl w:val="false"/>
      <w:suppressAutoHyphens w:val="true"/>
      <w:overflowPunct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23" w:customStyle="1">
    <w:name w:val="Основной текст (2)"/>
    <w:basedOn w:val="Normal"/>
    <w:qFormat/>
    <w:rsid w:val="004c6bab"/>
    <w:pPr>
      <w:widowControl w:val="false"/>
      <w:shd w:val="clear" w:color="auto" w:fill="FFFFFF"/>
      <w:spacing w:lineRule="exact" w:line="480" w:before="0" w:after="780"/>
      <w:jc w:val="center"/>
    </w:pPr>
    <w:rPr>
      <w:sz w:val="28"/>
      <w:szCs w:val="28"/>
      <w:shd w:fill="FFFFFF" w:val="clear"/>
      <w:lang w:eastAsia="ru-RU"/>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FR3" w:customStyle="1">
    <w:name w:val="FR3"/>
    <w:qFormat/>
    <w:rsid w:val="004c6bab"/>
    <w:pPr>
      <w:widowControl w:val="false"/>
      <w:suppressAutoHyphens w:val="true"/>
      <w:overflowPunct w:val="true"/>
      <w:bidi w:val="0"/>
      <w:spacing w:lineRule="auto" w:line="360" w:before="0" w:after="0"/>
      <w:ind w:left="357" w:hanging="357"/>
      <w:jc w:val="both"/>
    </w:pPr>
    <w:rPr>
      <w:rFonts w:ascii="Courier New" w:hAnsi="Courier New" w:eastAsia="Times New Roman" w:cs="Courier New"/>
      <w:color w:val="auto"/>
      <w:kern w:val="0"/>
      <w:sz w:val="16"/>
      <w:szCs w:val="16"/>
      <w:lang w:val="ru-RU" w:eastAsia="zh-CN" w:bidi="ar-SA"/>
    </w:rPr>
  </w:style>
  <w:style w:type="paragraph" w:styleId="114" w:customStyle="1">
    <w:name w:val="Знак Знак Знак Знак1"/>
    <w:basedOn w:val="Normal"/>
    <w:qFormat/>
    <w:rsid w:val="004c6bab"/>
    <w:pPr>
      <w:spacing w:before="280" w:after="280"/>
      <w:jc w:val="both"/>
    </w:pPr>
    <w:rPr>
      <w:rFonts w:ascii="Tahoma" w:hAnsi="Tahoma" w:cs="Tahoma"/>
      <w:sz w:val="20"/>
      <w:szCs w:val="20"/>
      <w:lang w:val="en-US"/>
    </w:rPr>
  </w:style>
  <w:style w:type="paragraph" w:styleId="115" w:customStyle="1">
    <w:name w:val="Без интервала1"/>
    <w:qFormat/>
    <w:rsid w:val="004c6bab"/>
    <w:pPr>
      <w:widowControl/>
      <w:suppressAutoHyphens w:val="true"/>
      <w:overflowPunct w:val="true"/>
      <w:bidi w:val="0"/>
      <w:spacing w:before="0" w:after="0"/>
      <w:jc w:val="left"/>
    </w:pPr>
    <w:rPr>
      <w:rFonts w:ascii="Calibri" w:hAnsi="Calibri" w:eastAsia="Times New Roman" w:cs="Calibri"/>
      <w:color w:val="auto"/>
      <w:kern w:val="0"/>
      <w:sz w:val="22"/>
      <w:szCs w:val="22"/>
      <w:lang w:val="ru-RU" w:eastAsia="zh-CN" w:bidi="ar-SA"/>
    </w:rPr>
  </w:style>
  <w:style w:type="paragraph" w:styleId="CharCharCharCharCharCharCharCharCharChar" w:customStyle="1">
    <w:name w:val="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24" w:customStyle="1">
    <w:name w:val="Без интервала2"/>
    <w:qFormat/>
    <w:rsid w:val="004c6bab"/>
    <w:pPr>
      <w:widowControl w:val="false"/>
      <w:suppressAutoHyphens w:val="true"/>
      <w:overflowPunct w:val="true"/>
      <w:bidi w:val="0"/>
      <w:spacing w:before="0" w:after="0"/>
      <w:jc w:val="left"/>
    </w:pPr>
    <w:rPr>
      <w:rFonts w:ascii="Times New Roman" w:hAnsi="Times New Roman" w:eastAsia="Times New Roman" w:cs="Times New Roman"/>
      <w:color w:val="auto"/>
      <w:kern w:val="0"/>
      <w:sz w:val="24"/>
      <w:szCs w:val="20"/>
      <w:lang w:val="ru-RU" w:eastAsia="zh-CN" w:bidi="ar-SA"/>
    </w:rPr>
  </w:style>
  <w:style w:type="paragraph" w:styleId="Style23" w:customStyle="1">
    <w:name w:val="Таблицы (моноширинный)"/>
    <w:basedOn w:val="Normal"/>
    <w:next w:val="Normal"/>
    <w:qFormat/>
    <w:rsid w:val="004c6bab"/>
    <w:pPr>
      <w:widowControl w:val="false"/>
      <w:jc w:val="both"/>
    </w:pPr>
    <w:rPr>
      <w:rFonts w:ascii="Courier New" w:hAnsi="Courier New" w:cs="Courier New"/>
      <w:sz w:val="20"/>
      <w:szCs w:val="20"/>
    </w:rPr>
  </w:style>
  <w:style w:type="paragraph" w:styleId="Style24" w:customStyle="1">
    <w:name w:val="Знак Знак Знак Знак"/>
    <w:basedOn w:val="Normal"/>
    <w:qFormat/>
    <w:rsid w:val="004c6bab"/>
    <w:pPr>
      <w:spacing w:lineRule="exact" w:line="240" w:before="0" w:after="160"/>
    </w:pPr>
    <w:rPr>
      <w:rFonts w:ascii="Verdana" w:hAnsi="Verdana" w:cs="Verdana"/>
      <w:sz w:val="20"/>
      <w:szCs w:val="20"/>
      <w:lang w:val="en-US"/>
    </w:rPr>
  </w:style>
  <w:style w:type="paragraph" w:styleId="Western" w:customStyle="1">
    <w:name w:val="western"/>
    <w:basedOn w:val="Normal"/>
    <w:qFormat/>
    <w:rsid w:val="004c6bab"/>
    <w:pPr>
      <w:spacing w:before="280" w:after="115"/>
    </w:pPr>
    <w:rPr>
      <w:color w:val="000000"/>
    </w:rPr>
  </w:style>
  <w:style w:type="paragraph" w:styleId="116" w:customStyle="1">
    <w:name w:val="Абзац списка1"/>
    <w:basedOn w:val="Normal"/>
    <w:qFormat/>
    <w:rsid w:val="004c6bab"/>
    <w:pPr>
      <w:spacing w:lineRule="auto" w:line="276" w:before="0" w:after="200"/>
      <w:ind w:left="720" w:hanging="0"/>
    </w:pPr>
    <w:rPr>
      <w:rFonts w:ascii="Calibri" w:hAnsi="Calibri" w:cs="Calibri"/>
      <w:sz w:val="22"/>
      <w:szCs w:val="22"/>
    </w:rPr>
  </w:style>
  <w:style w:type="paragraph" w:styleId="ConsPlusCell" w:customStyle="1">
    <w:name w:val="ConsPlusCell"/>
    <w:qFormat/>
    <w:rsid w:val="004c6bab"/>
    <w:pPr>
      <w:widowControl w:val="false"/>
      <w:suppressAutoHyphens w:val="true"/>
      <w:overflowPunct w:val="true"/>
      <w:bidi w:val="0"/>
      <w:spacing w:lineRule="auto" w:line="360" w:before="0" w:after="0"/>
      <w:ind w:left="357" w:hanging="357"/>
      <w:jc w:val="both"/>
    </w:pPr>
    <w:rPr>
      <w:rFonts w:ascii="Arial" w:hAnsi="Arial" w:eastAsia="Times New Roman" w:cs="Arial"/>
      <w:color w:val="auto"/>
      <w:kern w:val="0"/>
      <w:sz w:val="24"/>
      <w:szCs w:val="20"/>
      <w:lang w:val="ru-RU" w:eastAsia="zh-CN" w:bidi="ar-SA"/>
    </w:rPr>
  </w:style>
  <w:style w:type="paragraph" w:styleId="Demo" w:customStyle="1">
    <w:name w:val="demo"/>
    <w:basedOn w:val="Normal"/>
    <w:qFormat/>
    <w:rsid w:val="004c6bab"/>
    <w:pPr>
      <w:spacing w:lineRule="auto" w:line="360"/>
      <w:ind w:left="100" w:right="60" w:hanging="357"/>
      <w:jc w:val="both"/>
    </w:pPr>
    <w:rPr>
      <w:color w:val="000000"/>
    </w:rPr>
  </w:style>
  <w:style w:type="paragraph" w:styleId="ConsPlusNonformat" w:customStyle="1">
    <w:name w:val="ConsPlusNonformat"/>
    <w:qFormat/>
    <w:rsid w:val="004c6bab"/>
    <w:pPr>
      <w:widowControl w:val="false"/>
      <w:suppressAutoHyphens w:val="true"/>
      <w:overflowPunct w:val="true"/>
      <w:bidi w:val="0"/>
      <w:spacing w:lineRule="auto" w:line="360" w:before="0" w:after="0"/>
      <w:ind w:left="357" w:hanging="357"/>
      <w:jc w:val="both"/>
    </w:pPr>
    <w:rPr>
      <w:rFonts w:ascii="Courier New" w:hAnsi="Courier New" w:eastAsia="Times New Roman" w:cs="Courier New"/>
      <w:color w:val="auto"/>
      <w:kern w:val="0"/>
      <w:sz w:val="24"/>
      <w:szCs w:val="20"/>
      <w:lang w:val="ru-RU" w:eastAsia="zh-CN" w:bidi="ar-SA"/>
    </w:rPr>
  </w:style>
  <w:style w:type="paragraph" w:styleId="ConsPlusNormal1" w:customStyle="1">
    <w:name w:val="ConsPlusNormal"/>
    <w:qFormat/>
    <w:rsid w:val="004c6bab"/>
    <w:pPr>
      <w:widowControl w:val="false"/>
      <w:suppressAutoHyphens w:val="true"/>
      <w:overflowPunct w:val="tru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ConsNormal1" w:customStyle="1">
    <w:name w:val="ConsNormal"/>
    <w:qFormat/>
    <w:rsid w:val="004c6bab"/>
    <w:pPr>
      <w:widowControl w:val="false"/>
      <w:suppressAutoHyphens w:val="true"/>
      <w:overflowPunct w:val="tru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32" w:customStyle="1">
    <w:name w:val="Знак Знак3 Знак"/>
    <w:basedOn w:val="Normal"/>
    <w:qFormat/>
    <w:rsid w:val="004c6bab"/>
    <w:pPr>
      <w:spacing w:before="280" w:after="280"/>
    </w:pPr>
    <w:rPr>
      <w:rFonts w:ascii="Tahoma" w:hAnsi="Tahoma" w:cs="Tahoma"/>
      <w:sz w:val="20"/>
      <w:szCs w:val="20"/>
      <w:lang w:val="en-US"/>
    </w:rPr>
  </w:style>
  <w:style w:type="paragraph" w:styleId="312" w:customStyle="1">
    <w:name w:val="Основной текст 31"/>
    <w:basedOn w:val="Normal"/>
    <w:qFormat/>
    <w:rsid w:val="004c6bab"/>
    <w:pPr>
      <w:suppressAutoHyphens w:val="true"/>
      <w:jc w:val="center"/>
    </w:pPr>
    <w:rPr>
      <w:b/>
      <w:bCs/>
      <w:sz w:val="28"/>
      <w:szCs w:val="28"/>
    </w:rPr>
  </w:style>
  <w:style w:type="paragraph" w:styleId="ConsNonformat" w:customStyle="1">
    <w:name w:val="ConsNonformat"/>
    <w:qFormat/>
    <w:rsid w:val="004c6bab"/>
    <w:pPr>
      <w:widowControl w:val="false"/>
      <w:suppressAutoHyphens w:val="true"/>
      <w:overflowPunct w:val="true"/>
      <w:bidi w:val="0"/>
      <w:spacing w:before="0" w:after="0"/>
      <w:ind w:right="19772" w:hanging="0"/>
      <w:jc w:val="left"/>
    </w:pPr>
    <w:rPr>
      <w:rFonts w:ascii="Courier New" w:hAnsi="Courier New" w:eastAsia="Times New Roman" w:cs="Courier New"/>
      <w:color w:val="auto"/>
      <w:kern w:val="0"/>
      <w:sz w:val="24"/>
      <w:szCs w:val="20"/>
      <w:lang w:val="ru-RU" w:eastAsia="zh-CN" w:bidi="ar-SA"/>
    </w:rPr>
  </w:style>
  <w:style w:type="paragraph" w:styleId="50" w:customStyle="1">
    <w:name w:val="50"/>
    <w:basedOn w:val="Normal"/>
    <w:qFormat/>
    <w:rsid w:val="004c6bab"/>
    <w:pPr>
      <w:shd w:val="clear" w:color="auto" w:fill="FFFFFF"/>
      <w:spacing w:lineRule="atLeast" w:line="317" w:before="480" w:after="0"/>
      <w:jc w:val="both"/>
    </w:pPr>
    <w:rPr>
      <w:rFonts w:eastAsia="Calibri"/>
      <w:b/>
      <w:bCs/>
      <w:sz w:val="27"/>
      <w:szCs w:val="27"/>
    </w:rPr>
  </w:style>
  <w:style w:type="paragraph" w:styleId="Default" w:customStyle="1">
    <w:name w:val="Default"/>
    <w:qFormat/>
    <w:rsid w:val="004c6bab"/>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0"/>
      <w:lang w:val="ru-RU" w:eastAsia="zh-CN" w:bidi="ar-SA"/>
    </w:rPr>
  </w:style>
  <w:style w:type="paragraph" w:styleId="Style25" w:customStyle="1">
    <w:name w:val="Содержимое таблицы"/>
    <w:basedOn w:val="Normal"/>
    <w:qFormat/>
    <w:rsid w:val="004c6bab"/>
    <w:pPr>
      <w:suppressLineNumbers/>
    </w:pPr>
    <w:rPr/>
  </w:style>
  <w:style w:type="paragraph" w:styleId="Style26" w:customStyle="1">
    <w:name w:val="Заголовок таблицы"/>
    <w:basedOn w:val="Style25"/>
    <w:qFormat/>
    <w:rsid w:val="004c6bab"/>
    <w:pPr>
      <w:jc w:val="center"/>
    </w:pPr>
    <w:rPr>
      <w:b/>
      <w:bCs/>
    </w:rPr>
  </w:style>
  <w:style w:type="paragraph" w:styleId="Style27" w:customStyle="1">
    <w:name w:val="Содержимое врезки"/>
    <w:basedOn w:val="Normal"/>
    <w:qFormat/>
    <w:rsid w:val="004c6bab"/>
    <w:pPr/>
    <w:rPr/>
  </w:style>
  <w:style w:type="paragraph" w:styleId="BalloonText">
    <w:name w:val="Balloon Text"/>
    <w:basedOn w:val="Normal"/>
    <w:link w:val="af5"/>
    <w:qFormat/>
    <w:rsid w:val="001d2025"/>
    <w:pPr/>
    <w:rPr>
      <w:rFonts w:ascii="Tahoma" w:hAnsi="Tahoma" w:cs="Tahoma"/>
      <w:sz w:val="16"/>
      <w:szCs w:val="16"/>
    </w:rPr>
  </w:style>
  <w:style w:type="paragraph" w:styleId="Style28">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ra_zhirn_opeka@volganet.ru" TargetMode="External"/><Relationship Id="rId5" Type="http://schemas.openxmlformats.org/officeDocument/2006/relationships/hyperlink" Target="http://www.admzhirn.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561D80C16AC31619B2A6D76EF7B2C4AFC68FC5D239233013103E4A52CAnAV7L" TargetMode="External"/><Relationship Id="rId8" Type="http://schemas.openxmlformats.org/officeDocument/2006/relationships/hyperlink" Target="consultantplus://offline/ref=561D80C16AC31619B2A6D76EF7B2C4AFC68FC5D2392E3013103E4A52CAnAV7L" TargetMode="External"/><Relationship Id="rId9" Type="http://schemas.openxmlformats.org/officeDocument/2006/relationships/hyperlink" Target="consultantplus://offline/ref=63279465D43E56D91AC61B6B9BFD495ACA20E5E9DBAF6305A8684F236056FD395844407D72FC7C47o6L9N" TargetMode="External"/><Relationship Id="rId10" Type="http://schemas.openxmlformats.org/officeDocument/2006/relationships/hyperlink" Target="consultantplus://offline/ref=D331485697388572BE46BD5C5C04C1DDBAA66A5E05016527BE73E27C0BA785D43DE8A9FB7FFF66065DP7N" TargetMode="External"/><Relationship Id="rId11" Type="http://schemas.openxmlformats.org/officeDocument/2006/relationships/hyperlink" Target="consultantplus://offline/ref=561D80C16AC31619B2A6D76EF7B2C4AFC68CC2D936203013103E4A52CAnAV7L" TargetMode="External"/><Relationship Id="rId12" Type="http://schemas.openxmlformats.org/officeDocument/2006/relationships/hyperlink" Target="consultantplus://offline/ref=7B4DE13E81AAAE9A2A730DAC875C6FC5D3AE58699594E63C994955E380S3S9L" TargetMode="External"/><Relationship Id="rId13" Type="http://schemas.openxmlformats.org/officeDocument/2006/relationships/hyperlink" Target="http://www.gosuslugi.ru/" TargetMode="External"/><Relationship Id="rId14" Type="http://schemas.openxmlformats.org/officeDocument/2006/relationships/hyperlink" Target="http://www.admzhirn.ru/" TargetMode="External"/><Relationship Id="rId15" Type="http://schemas.openxmlformats.org/officeDocument/2006/relationships/hyperlink" Target="consultantplus://offline/ref=63279465D43E56D91AC61B6B9BFD495ACA20E5E9DBAF6305A8684F236056FD395844407D72FC7C47o6L9N" TargetMode="External"/><Relationship Id="rId16" Type="http://schemas.openxmlformats.org/officeDocument/2006/relationships/hyperlink" Target="consultantplus://offline/ref=BEAEC56E15E8EA26EF27C335F1B481BBE852222F8ED44516D7A8FB4B913BFE676BCF9BA2D5EF21DA68BE2FT07FK" TargetMode="External"/><Relationship Id="rId17" Type="http://schemas.openxmlformats.org/officeDocument/2006/relationships/hyperlink" Target="consultantplus://offline/ref=BEAEC56E15E8EA26EF27C335F1B481BBE852222F8ED44516D7A8FB4B913BFE676BCF9BA2D5EF21DA68BE2FT07FK" TargetMode="External"/><Relationship Id="rId18" Type="http://schemas.openxmlformats.org/officeDocument/2006/relationships/hyperlink" Target="consultantplus://offline/ref=B01B04AFEAC1078C055B2081D2F00D7D26850915DDEAC67687723897B638DD29D841668B624D3366b9JCN" TargetMode="External"/><Relationship Id="rId19" Type="http://schemas.openxmlformats.org/officeDocument/2006/relationships/hyperlink" Target="consultantplus://offline/ref=19416548424AEEB352AE2A5843E30B4059AD1D418C73B7C938634C9A2D002830A31585976EF1BFC2C3vAL" TargetMode="External"/><Relationship Id="rId20" Type="http://schemas.openxmlformats.org/officeDocument/2006/relationships/hyperlink" Target="consultantplus://offline/ref=9B2EC41E2A9101782EAB072BA27B74D48DBD77B50C9D9AFEB10AEE7C3D6FCF4EE382809FC64418EAo7V6O" TargetMode="External"/><Relationship Id="rId21" Type="http://schemas.openxmlformats.org/officeDocument/2006/relationships/hyperlink" Target="http://www.gosuslugi.ru/" TargetMode="External"/><Relationship Id="rId22" Type="http://schemas.openxmlformats.org/officeDocument/2006/relationships/hyperlink" Target="http://www.admzhirn.ru/" TargetMode="External"/><Relationship Id="rId23" Type="http://schemas.openxmlformats.org/officeDocument/2006/relationships/hyperlink" Target="http://www.gosuslugi.ru/" TargetMode="External"/><Relationship Id="rId24" Type="http://schemas.openxmlformats.org/officeDocument/2006/relationships/hyperlink" Target="http://www.admzhirn.ru/" TargetMode="External"/><Relationship Id="rId25" Type="http://schemas.openxmlformats.org/officeDocument/2006/relationships/hyperlink" Target="http://www.gosuslugi.ru/" TargetMode="External"/><Relationship Id="rId26" Type="http://schemas.openxmlformats.org/officeDocument/2006/relationships/hyperlink" Target="http://www.admzhirn.ru/" TargetMode="External"/><Relationship Id="rId27" Type="http://schemas.openxmlformats.org/officeDocument/2006/relationships/hyperlink" Target="http://www.gosuslugi.ru/" TargetMode="External"/><Relationship Id="rId28" Type="http://schemas.openxmlformats.org/officeDocument/2006/relationships/hyperlink" Target="http://www.admzhirn.ru/" TargetMode="External"/><Relationship Id="rId29"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mailto:ra_zhirn@volganet.ru" TargetMode="External"/><Relationship Id="rId31"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hyperlink" Target="consultantplus://offline/ref=166B6C834A40D9ED059D12BC8CDD9D84D13C7A68142196DE02C83138nBMDI"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53"/>
    <customShpInfo spid="_x0000_s1052"/>
    <customShpInfo spid="_x0000_s1047"/>
    <customShpInfo spid="_x0000_s1048"/>
    <customShpInfo spid="_x0000_s1051"/>
    <customShpInfo spid="_x0000_s1050"/>
    <customShpInfo spid="_x0000_s1049"/>
    <customShpInfo spid="_x0000_s1046"/>
    <customShpInfo spid="_x0000_s1045"/>
    <customShpInfo spid="_x0000_s1044"/>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LibreOffice/6.4.5.2$Windows_X86_64 LibreOffice_project/a726b36747cf2001e06b58ad5db1aa3a9a1872d6</Application>
  <Pages>29</Pages>
  <Words>8788</Words>
  <Characters>73452</Characters>
  <CharactersWithSpaces>85039</CharactersWithSpaces>
  <Paragraphs>605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2019-03-13T16:41:00Z</dcterms:created>
  <dc:creator>Мирошникова</dc:creator>
  <dc:description/>
  <dc:language>ru-RU</dc:language>
  <cp:lastModifiedBy/>
  <cp:lastPrinted>2020-10-01T10:53:10Z</cp:lastPrinted>
  <dcterms:modified xsi:type="dcterms:W3CDTF">2020-10-01T10:53:50Z</dcterms:modified>
  <cp:revision>27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1049-10.2.0.5871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