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-100965</wp:posOffset>
                </wp:positionH>
                <wp:positionV relativeFrom="paragraph">
                  <wp:posOffset>85725</wp:posOffset>
                </wp:positionV>
                <wp:extent cx="5981700" cy="3111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2808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95pt,6.75pt" to="462.95pt,8.9pt" ID="Линия 2" stroked="t" style="position:absolute">
                <v:stroke color="black" weight="50760" joinstyle="miter" endcap="square"/>
                <v:fill o:detectmouseclick="t" on="false"/>
              </v:line>
            </w:pict>
          </mc:Fallback>
        </mc:AlternateContent>
      </w:r>
    </w:p>
    <w:p>
      <w:pPr>
        <w:pStyle w:val="3"/>
        <w:numPr>
          <w:ilvl w:val="2"/>
          <w:numId w:val="2"/>
        </w:numPr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Cs/>
          <w:u w:val="single"/>
        </w:rPr>
        <w:t xml:space="preserve">от 01.10.2020 № 823  </w:t>
      </w:r>
      <w:r>
        <w:rPr>
          <w:bCs/>
        </w:rPr>
        <w:t xml:space="preserve"> </w:t>
      </w:r>
    </w:p>
    <w:p>
      <w:pPr>
        <w:pStyle w:val="1110"/>
        <w:jc w:val="center"/>
        <w:rPr/>
      </w:pPr>
      <w:r>
        <w:rPr/>
        <w:t>О внесении изменений в постановление администрации Жирновского муниципального района от  09.12.2015 № 731 «Об утверждении административного регламента»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района, руководствуясь Уставом Жирновского муниципального района, администрация Жирновского муниципального района                               п о с т а н о в л я е т: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Изложить административный регламент по осуществлению отделом опеки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«Подбор, учет и подготовка граждан, выразивших желание стать опекунами (попечителями) либо приемными родителями» в новой редакции (прилагается).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Признать утратившим силу постановление администрации Жирновского муниципального района от 18.05.2020 № 374 «О внесении изменений в постановление администрации Жирновского муниципального района от 09.12.2015 № 731                                 «Об утверждении административного регламента».</w:t>
      </w:r>
    </w:p>
    <w:p>
      <w:pPr>
        <w:pStyle w:val="123"/>
        <w:rPr/>
      </w:pPr>
      <w:r>
        <w:rPr/>
        <w:t xml:space="preserve">3. Постановление подлежит опубликованию в газете «Жирновские новости»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tabs>
          <w:tab w:val="clear" w:pos="709"/>
          <w:tab w:val="left" w:pos="900" w:leader="none"/>
        </w:tabs>
        <w:ind w:right="-6" w:firstLine="540"/>
        <w:jc w:val="both"/>
        <w:rPr/>
      </w:pPr>
      <w:r>
        <w:rPr/>
        <w:t xml:space="preserve"> </w:t>
      </w: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         А.Ф. Шевченко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</w:t>
      </w:r>
      <w:r>
        <w:rPr/>
        <w:t>УТВЕРЖДЕН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постановлением администрации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>Жирновского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>района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</w:t>
      </w:r>
      <w:r>
        <w:rPr/>
        <w:t xml:space="preserve">от 01.10.2020 № 823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 xml:space="preserve">«Подбор, учет и подготовка граждан, выразивших желание </w:t>
      </w:r>
    </w:p>
    <w:p>
      <w:pPr>
        <w:pStyle w:val="Normal"/>
        <w:jc w:val="center"/>
        <w:rPr/>
      </w:pPr>
      <w:r>
        <w:rPr>
          <w:bCs/>
        </w:rPr>
        <w:t>стать опекунами (попечителями) либо приемными родителями»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>
          <w:bCs/>
        </w:rPr>
      </w:pPr>
      <w:r>
        <w:rPr>
          <w:bCs/>
        </w:rPr>
        <w:t>Общие положения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/>
        <w:t>"Подбор, учет и подготовка граждан, выразивших желание стать опекунами (попечителями) либо приемными родителями"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ind w:firstLine="540"/>
        <w:jc w:val="both"/>
        <w:rPr/>
      </w:pPr>
      <w:r>
        <w:rPr/>
        <w:t>стандарт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ind w:firstLine="540"/>
        <w:jc w:val="both"/>
        <w:rPr/>
      </w:pPr>
      <w:r>
        <w:rPr/>
        <w:t>формы контроля исполнения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/>
      </w:pPr>
      <w:r>
        <w:rPr/>
        <w:t xml:space="preserve"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родителями, проживающие на территории Жирновского муниципального района (далее – опекуны). </w:t>
      </w:r>
    </w:p>
    <w:p>
      <w:pPr>
        <w:pStyle w:val="Normal"/>
        <w:ind w:firstLine="540"/>
        <w:jc w:val="both"/>
        <w:rPr/>
      </w:pPr>
      <w:r>
        <w:rPr/>
        <w:t>Не могут быть назначены опекунами:</w:t>
      </w:r>
    </w:p>
    <w:p>
      <w:pPr>
        <w:pStyle w:val="Normal"/>
        <w:ind w:firstLine="540"/>
        <w:jc w:val="both"/>
        <w:rPr/>
      </w:pPr>
      <w:r>
        <w:rPr/>
        <w:t>лица, лишенные родительских прав;</w:t>
      </w:r>
    </w:p>
    <w:p>
      <w:pPr>
        <w:pStyle w:val="Normal"/>
        <w:ind w:firstLine="540"/>
        <w:jc w:val="both"/>
        <w:rPr/>
      </w:pPr>
      <w:r>
        <w:rPr/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>
      <w:pPr>
        <w:pStyle w:val="Normal"/>
        <w:ind w:firstLine="540"/>
        <w:jc w:val="both"/>
        <w:rPr/>
      </w:pPr>
      <w:r>
        <w:rPr/>
        <w:t>лица, имеющие неснятую или непогашенную судимость за тяжкие или особо тяжкие преступления;</w:t>
      </w:r>
    </w:p>
    <w:p>
      <w:pPr>
        <w:pStyle w:val="Normal"/>
        <w:ind w:firstLine="540"/>
        <w:jc w:val="both"/>
        <w:rPr/>
      </w:pPr>
      <w:r>
        <w:rPr/>
        <w:t>лица, больные хроническим алкоголизмом или наркоманией;</w:t>
      </w:r>
    </w:p>
    <w:p>
      <w:pPr>
        <w:pStyle w:val="Normal"/>
        <w:ind w:firstLine="540"/>
        <w:jc w:val="both"/>
        <w:rPr/>
      </w:pPr>
      <w:r>
        <w:rPr/>
        <w:t>лица, отстраненные от выполнения обязанностей опекунов;</w:t>
      </w:r>
    </w:p>
    <w:p>
      <w:pPr>
        <w:pStyle w:val="Normal"/>
        <w:ind w:firstLine="540"/>
        <w:jc w:val="both"/>
        <w:rPr/>
      </w:pPr>
      <w:r>
        <w:rPr/>
        <w:t xml:space="preserve">лица, ограниченные в родительских правах; </w:t>
      </w:r>
    </w:p>
    <w:p>
      <w:pPr>
        <w:pStyle w:val="Normal"/>
        <w:ind w:firstLine="540"/>
        <w:jc w:val="both"/>
        <w:rPr/>
      </w:pPr>
      <w:r>
        <w:rPr/>
        <w:t>бывшие усыновители, если усыновление отменено по их вине;</w:t>
      </w:r>
    </w:p>
    <w:p>
      <w:pPr>
        <w:pStyle w:val="Normal"/>
        <w:ind w:firstLine="540"/>
        <w:jc w:val="both"/>
        <w:rPr/>
      </w:pPr>
      <w:r>
        <w:rPr/>
        <w:t>лица, которые по состоянию здоровья не могут осуществлять обязанности по воспитанию ребенка.</w:t>
      </w:r>
    </w:p>
    <w:p>
      <w:pPr>
        <w:pStyle w:val="Normal"/>
        <w:ind w:firstLine="540"/>
        <w:jc w:val="both"/>
        <w:rPr/>
      </w:pPr>
      <w:r>
        <w:rPr/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>
      <w:pPr>
        <w:pStyle w:val="Normal"/>
        <w:ind w:firstLine="540"/>
        <w:jc w:val="both"/>
        <w:rPr/>
      </w:pPr>
      <w:r>
        <w:rPr/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1.3.1. Местонахождение О</w:t>
      </w:r>
      <w:bookmarkStart w:id="0" w:name="_GoBack"/>
      <w:bookmarkEnd w:id="0"/>
      <w:r>
        <w:rPr/>
        <w:t xml:space="preserve">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rPr/>
        <w:t>в информационно - телекоммуникационной сети Интернет (</w:t>
      </w:r>
      <w:hyperlink r:id="rId5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4) образцы оформления документов, необходимых для предоставления государственной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5) порядок информирования о ходе предоставления государственной услуги;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по предоставлению государственной услуги,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4)образцы оформления документов, необходимых для предоставления государственной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5) порядок информирования о ходе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Подбор, учет и подготовка граждан, выразивших желание стать опекунами (попечителями) либо приемными родителями.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2.2.1. </w:t>
      </w:r>
      <w:r>
        <w:rPr>
          <w:iCs/>
        </w:rPr>
        <w:t>Государственную услугу предоставляет: Отдел опеки и попечительства администрации Жирновского муниципального района Волгоградской области (далее – уполномоченный орган)</w:t>
      </w:r>
      <w:r>
        <w:rPr>
          <w:i/>
          <w:iCs/>
        </w:rPr>
        <w:t>.</w:t>
      </w:r>
      <w:r>
        <w:rPr>
          <w:iCs/>
        </w:rPr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2.3. Описание результата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Конечным результатом предоставления государственной услуги является: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выдача заключения о невозможности гражданина быть опекуном (попечителем) с указанием причин;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         </w:t>
      </w:r>
    </w:p>
    <w:p>
      <w:pPr>
        <w:pStyle w:val="Normal"/>
        <w:ind w:firstLine="540"/>
        <w:jc w:val="both"/>
        <w:rPr/>
      </w:pPr>
      <w:r>
        <w:rPr/>
        <w:t>выдача по окончании обучения гражданину, выразившему желание стать опекуном, уполномоченным отделом (организацией) свидетельства о прохождении подготовки.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2.4. Срок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2.4.1. Отдел опеки и попечительства администрации Жирновского муниципального района Волгоградской области в течение 10 дней со дня предоставления документов, предусмотренных пунктом 2.6 настоящего регламента, на основании предоставленных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 либо о невозможности гражданина быть таковым с указанием причин отказа.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567"/>
        <w:jc w:val="both"/>
        <w:rPr/>
      </w:pPr>
      <w:r>
        <w:rPr/>
        <w:t>Конституцией Российской Федерации ("Российская газета", 21.01.2009, № 7);</w:t>
      </w:r>
    </w:p>
    <w:p>
      <w:pPr>
        <w:pStyle w:val="Normal"/>
        <w:ind w:firstLine="567"/>
        <w:jc w:val="both"/>
        <w:rPr/>
      </w:pPr>
      <w:r>
        <w:rPr/>
        <w:t xml:space="preserve">Гражданским </w:t>
      </w:r>
      <w:hyperlink r:id="rId7">
        <w:r>
          <w:rPr>
            <w:color w:val="000000"/>
          </w:rPr>
          <w:t>кодекс</w:t>
        </w:r>
      </w:hyperlink>
      <w:r>
        <w:rPr/>
        <w:t>ом Российской Федерации (часть первая) ("Собрание законодательства РФ", 05.12.1994, № 32, ст. 3301, "Российская газета", № 238-239, 08.12.1994);</w:t>
      </w:r>
    </w:p>
    <w:p>
      <w:pPr>
        <w:pStyle w:val="Normal"/>
        <w:ind w:firstLine="567"/>
        <w:jc w:val="both"/>
        <w:rPr/>
      </w:pPr>
      <w:r>
        <w:rPr/>
        <w:t xml:space="preserve">Семейным </w:t>
      </w:r>
      <w:hyperlink r:id="rId8">
        <w:r>
          <w:rPr>
            <w:color w:val="000000"/>
          </w:rPr>
          <w:t>кодекс</w:t>
        </w:r>
      </w:hyperlink>
      <w:r>
        <w:rPr/>
        <w:t>ом Российской Федерации ("Собрание законодательства РФ", 01.01.1996, № 1, ст. 16; "Российская газета", № 17, 27.01.1996);</w:t>
      </w:r>
    </w:p>
    <w:p>
      <w:pPr>
        <w:pStyle w:val="Normal"/>
        <w:ind w:firstLine="567"/>
        <w:jc w:val="both"/>
        <w:rPr/>
      </w:pPr>
      <w:hyperlink r:id="rId9">
        <w:r>
          <w:rPr>
            <w:color w:val="000000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rPr/>
        <w:t xml:space="preserve"> ("Собрание законодательства РФ", 02.08.2010, № 31, ст. 4179; "Российская газета",   № 168, 30.07.2010);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0">
        <w:r>
          <w:rPr>
            <w:color w:val="000000"/>
          </w:rPr>
          <w:t>закон</w:t>
        </w:r>
      </w:hyperlink>
      <w:r>
        <w:rPr/>
        <w:t>ом от 21.12.1996 №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№ 52, ст. 5880; "Российская газета", № 248, 27.12.1996);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1">
        <w:r>
          <w:rPr>
            <w:color w:val="000000"/>
          </w:rPr>
          <w:t>закон</w:t>
        </w:r>
      </w:hyperlink>
      <w:r>
        <w:rPr/>
        <w:t>ом от 24.07.1998 № 124-ФЗ "Об основных гарантиях прав ребенка в Российской Федерации" ("Собрание законодательства РФ", 03.08.1998, № 31, ст. 3802; "Российская газета", № 147, 05.08.1998);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2">
        <w:r>
          <w:rPr>
            <w:color w:val="000000"/>
          </w:rPr>
          <w:t>закон</w:t>
        </w:r>
      </w:hyperlink>
      <w:r>
        <w:rPr/>
        <w:t>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>
      <w:pPr>
        <w:pStyle w:val="Normal"/>
        <w:ind w:firstLine="567"/>
        <w:jc w:val="both"/>
        <w:rPr/>
      </w:pPr>
      <w:hyperlink r:id="rId13">
        <w:r>
          <w:rPr>
            <w:color w:val="000000"/>
          </w:rPr>
          <w:t>Федеральным законом от 15.11.1997 № 143-ФЗ  "Об актах гражданского состояния"</w:t>
        </w:r>
      </w:hyperlink>
      <w:r>
        <w:rPr/>
        <w:t xml:space="preserve"> ("Собрание законодательства РФ", 24.11.1997, № 47, ст. 5340; "Российская газета", № 224, 20.11.1997);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4">
        <w:r>
          <w:rPr>
            <w:color w:val="000000"/>
          </w:rPr>
          <w:t>закон</w:t>
        </w:r>
      </w:hyperlink>
      <w:r>
        <w:rPr/>
        <w:t>ом от 24.04.2008 № 48-ФЗ "Об опеке и попечительстве" ("Собрание законодательства РФ", 28.04.2008, № 17, ст. 1755; "Российская газета", № 94, 30.04.2008);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Федеральный </w:t>
      </w:r>
      <w:hyperlink r:id="rId15">
        <w:r>
          <w:rPr/>
          <w:t>закон</w:t>
        </w:r>
      </w:hyperlink>
      <w:r>
        <w:rPr/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Правительства Российской Федерации от 18.05.2009    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1558-ОД "Об органах опеки и попечительства" ("Волгоградская правда", № 224, 28.11.2007);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12.12.2005 №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№ 239, 21.12.2005);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30.03.2010 г. № 2020-ОД "О патронатном воспитании в Волгоградской области" ("Волгоградская правда", № 61, 07.04.2010);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16.12.2009 г. № 1972-ОД "О вознаграждении за труд, причитающемся приемным родителям " ("Волгоградская правда", № 241, 23.12.2009);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20.04.2007 № 1450-ОД "О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№ 75, 25.04.2007).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Уставом Жирновского муниципального района Волгоградкой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 заявителем.</w:t>
      </w:r>
    </w:p>
    <w:p>
      <w:pPr>
        <w:pStyle w:val="Normal"/>
        <w:ind w:firstLine="540"/>
        <w:jc w:val="both"/>
        <w:rPr/>
      </w:pPr>
      <w:r>
        <w:rPr/>
        <w:t>2.6.1. Для получения государственной услуги  гражданин, выразивший желание стать опекуном,  предоставляет в отдел опеки и попечительства администрации Жирновского муниципального района Волгоградской области по месту жительства следующие документы:</w:t>
      </w:r>
    </w:p>
    <w:p>
      <w:pPr>
        <w:pStyle w:val="Normal"/>
        <w:ind w:firstLine="540"/>
        <w:jc w:val="both"/>
        <w:rPr/>
      </w:pPr>
      <w:r>
        <w:rPr/>
        <w:t>1) заявление о выдаче заключения о возможности заявителя быть опекуном (попечителем) (далее - заявление);</w:t>
      </w:r>
    </w:p>
    <w:p>
      <w:pPr>
        <w:pStyle w:val="Normal"/>
        <w:ind w:firstLine="540"/>
        <w:jc w:val="both"/>
        <w:rPr>
          <w:i/>
          <w:i/>
        </w:rPr>
      </w:pPr>
      <w:r>
        <w:rPr/>
        <w:t>Форма заявления установлена в приложении к настоящему Административному регламенту.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документ.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>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16">
        <w:r>
          <w:rPr/>
          <w:t>порядке</w:t>
        </w:r>
      </w:hyperlink>
      <w:r>
        <w:rPr/>
        <w:t>, устанавливаемом  Министерством здравоохранения Российской Федерации;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>копия свидетельства о браке (если гражданин, выразивший желание стать опекуном, состоит в браке);</w:t>
      </w:r>
    </w:p>
    <w:p>
      <w:pPr>
        <w:pStyle w:val="Normal"/>
        <w:numPr>
          <w:ilvl w:val="0"/>
          <w:numId w:val="4"/>
        </w:numPr>
        <w:ind w:firstLine="540"/>
        <w:jc w:val="both"/>
        <w:rPr>
          <w:color w:val="000000"/>
        </w:rPr>
      </w:pPr>
      <w:r>
        <w:rPr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>
          <w:color w:val="000000"/>
        </w:rPr>
        <w:t>документ о прохождении подготовки гражданином, выразившим желание стать опекуном (при наличии);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>автобиография.</w:t>
      </w:r>
    </w:p>
    <w:p>
      <w:pPr>
        <w:pStyle w:val="Normal"/>
        <w:ind w:firstLine="567"/>
        <w:jc w:val="both"/>
        <w:rPr/>
      </w:pPr>
      <w:r>
        <w:rPr/>
        <w:t xml:space="preserve">Гражданин, выразивший желание стать опекуном, при подаче </w:t>
      </w:r>
      <w:hyperlink r:id="rId17">
        <w:r>
          <w:rPr>
            <w:color w:val="000000"/>
          </w:rPr>
          <w:t>заявления</w:t>
        </w:r>
      </w:hyperlink>
      <w:r>
        <w:rPr>
          <w:color w:val="000000"/>
        </w:rPr>
        <w:t xml:space="preserve"> </w:t>
      </w:r>
      <w:r>
        <w:rPr/>
        <w:t>должен предъявить паспорт или иной документ, удостоверяющий личность.</w:t>
      </w:r>
    </w:p>
    <w:p>
      <w:pPr>
        <w:pStyle w:val="Normal"/>
        <w:ind w:firstLine="567"/>
        <w:jc w:val="both"/>
        <w:rPr/>
      </w:pPr>
      <w:r>
        <w:rPr/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>
      <w:pPr>
        <w:pStyle w:val="Normal"/>
        <w:ind w:firstLine="540"/>
        <w:jc w:val="both"/>
        <w:rPr/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ind w:firstLine="567"/>
        <w:jc w:val="both"/>
        <w:rPr/>
      </w:pPr>
      <w:r>
        <w:rPr/>
        <w:t>Заявитель вправе предоставить следующие документы:</w:t>
      </w:r>
    </w:p>
    <w:p>
      <w:pPr>
        <w:pStyle w:val="Normal"/>
        <w:ind w:firstLine="567"/>
        <w:rPr/>
      </w:pPr>
      <w:r>
        <w:rPr/>
        <w:t>1)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(отсутствие задолженности за ЖКУ);</w:t>
      </w:r>
    </w:p>
    <w:p>
      <w:pPr>
        <w:pStyle w:val="Normal"/>
        <w:ind w:firstLine="540"/>
        <w:jc w:val="both"/>
        <w:rPr/>
      </w:pPr>
      <w:r>
        <w:rPr/>
        <w:t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>
      <w:pPr>
        <w:pStyle w:val="Normal"/>
        <w:ind w:firstLine="540"/>
        <w:jc w:val="both"/>
        <w:rPr/>
      </w:pPr>
      <w:r>
        <w:rPr/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/>
      </w:pPr>
      <w:r>
        <w:rPr/>
        <w:t xml:space="preserve">4) 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8">
        <w:r>
          <w:rPr/>
          <w:t>пунктом 4 статьи 127</w:t>
        </w:r>
      </w:hyperlink>
      <w:r>
        <w:rPr/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 (при наличии).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Документы, предусмотренные </w:t>
      </w:r>
      <w:hyperlink r:id="rId19">
        <w:r>
          <w:rPr>
            <w:color w:val="000000"/>
          </w:rPr>
          <w:t>подпунктом 2</w:t>
        </w:r>
      </w:hyperlink>
      <w:r>
        <w:rPr/>
        <w:t xml:space="preserve"> пункта 2.6.1 и подпунктами 1, 2 пункта                                         2.6.2 принимаются уполномоченным органом в течение года со дня их выдачи; документ, предусмотренный </w:t>
      </w:r>
      <w:hyperlink r:id="rId20">
        <w:r>
          <w:rPr/>
          <w:t xml:space="preserve">подпунктом </w:t>
        </w:r>
      </w:hyperlink>
      <w:r>
        <w:rPr/>
        <w:t>3 пункта 2.6.1 – в течение 6 месяцев со дня его выдачи.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21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официального сайта уполномоченного органа (</w:t>
      </w:r>
      <w:hyperlink r:id="rId22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67"/>
        <w:jc w:val="both"/>
        <w:rPr/>
      </w:pPr>
      <w:r>
        <w:rPr/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указанных в пункте 2.6.1 и 2.6.2 настоящего Административного регламента, по почте, все приложенные к заявлению копии документов должны быть нотариально удостоверены.</w:t>
      </w:r>
    </w:p>
    <w:p>
      <w:pPr>
        <w:pStyle w:val="Normal"/>
        <w:ind w:firstLine="567"/>
        <w:jc w:val="both"/>
        <w:rPr/>
      </w:pPr>
      <w:r>
        <w:rPr/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,</w:t>
      </w:r>
      <w:r>
        <w:rPr/>
        <w:t xml:space="preserve">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Normal"/>
        <w:ind w:firstLine="567"/>
        <w:jc w:val="both"/>
        <w:rPr/>
      </w:pPr>
      <w:r>
        <w:rPr/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23">
        <w:r>
          <w:rPr>
            <w:color w:val="000000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>
        <w:rPr>
          <w:bCs/>
        </w:rPr>
        <w:t>,</w:t>
      </w:r>
      <w:r>
        <w:rPr/>
        <w:t xml:space="preserve"> необходимых для предоставления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/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В случае предоставления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</w:t>
      </w:r>
      <w:r>
        <w:rPr>
          <w:bCs/>
        </w:rPr>
        <w:t xml:space="preserve"> </w:t>
      </w:r>
      <w:r>
        <w:rPr/>
        <w:t>Отсутствие в уполномоченном органе оригиналов указанных документов на момент</w:t>
      </w:r>
      <w:r>
        <w:rPr>
          <w:bCs/>
        </w:rPr>
        <w:t xml:space="preserve"> </w:t>
      </w:r>
      <w:r>
        <w:rPr/>
        <w:t xml:space="preserve">вынесения решения о предоставлении результата государственной услуги является основанием для отказа в предоставлении государственной услуги. 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40"/>
        <w:jc w:val="both"/>
        <w:rPr/>
      </w:pPr>
      <w:r>
        <w:rPr/>
        <w:t>1) заявитель не предъявил паспорт или иной документ, удостоверяющий его личность;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3)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отсутствие одного из документов, указанных в </w:t>
      </w:r>
      <w:hyperlink r:id="rId24">
        <w:r>
          <w:rPr>
            <w:color w:val="000000"/>
          </w:rPr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5) несоответствие документов, указанных в </w:t>
      </w:r>
      <w:hyperlink r:id="rId25">
        <w:r>
          <w:rPr>
            <w:color w:val="000000"/>
          </w:rPr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6)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>7) документы исполнены карандашом;</w:t>
      </w:r>
    </w:p>
    <w:p>
      <w:pPr>
        <w:pStyle w:val="Normal"/>
        <w:ind w:firstLine="540"/>
        <w:jc w:val="both"/>
        <w:rPr/>
      </w:pPr>
      <w:r>
        <w:rPr/>
        <w:t>8)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/>
        <w:t>9) истек срок действия представленного 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10)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6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>После устранения оснований для отказа в приеме документов, необходимых для  предоставления государственной услуги, заявитель вправе повторно обратиться за получением государственной услуги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случаях:</w:t>
      </w:r>
    </w:p>
    <w:p>
      <w:pPr>
        <w:pStyle w:val="Normal"/>
        <w:ind w:firstLine="567"/>
        <w:jc w:val="both"/>
        <w:rPr/>
      </w:pPr>
      <w:r>
        <w:rPr/>
        <w:t>1) несоответствия его требованиям, установленным в пункте 1.2 настоящего Административного регламента;</w:t>
      </w:r>
    </w:p>
    <w:p>
      <w:pPr>
        <w:pStyle w:val="Normal"/>
        <w:ind w:firstLine="567"/>
        <w:jc w:val="both"/>
        <w:rPr/>
      </w:pPr>
      <w:r>
        <w:rPr/>
        <w:t>2) непредставления в уполномоченный орган оригиналов документов на момент</w:t>
      </w:r>
      <w:r>
        <w:rPr>
          <w:bCs/>
        </w:rPr>
        <w:t xml:space="preserve"> </w:t>
      </w:r>
      <w:r>
        <w:rPr/>
        <w:t>вынесения решения о предоставлении результата государственной услуги, в случае направления заявления и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органом  опеки и попечительства администрации решения об отказе в предоставлении государственной услуги заявителю направляется уведомление.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2.9. Перечень услуг, необходимых и обязательных для предоставления государственной услуги</w:t>
      </w:r>
      <w:r>
        <w:rPr>
          <w:i/>
          <w:iCs/>
        </w:rPr>
        <w:t>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  <w:sz w:val="24"/>
          <w:szCs w:val="24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</w:t>
      </w:r>
      <w:hyperlink r:id="rId27">
        <w:r>
          <w:rPr>
            <w:rStyle w:val="Appleconvertedspace"/>
            <w:b w:val="false"/>
            <w:bCs w:val="false"/>
            <w:color w:val="000000"/>
            <w:sz w:val="24"/>
            <w:szCs w:val="24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форме составляет не более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Регистрация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Днем обращения за выдачей разрешения гражданам, выразившим желание стать опекунами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предусмотренных пунктами 2.6.1 и 2.6.2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</w:t>
      </w:r>
      <w:r>
        <w:rPr>
          <w:bCs/>
        </w:rPr>
        <w:t xml:space="preserve"> </w:t>
      </w:r>
      <w:r>
        <w:rPr/>
        <w:t>Отсутствие в уполномоченном органе оригиналов указанных документов на момент</w:t>
      </w:r>
      <w:r>
        <w:rPr>
          <w:bCs/>
        </w:rPr>
        <w:t xml:space="preserve"> </w:t>
      </w:r>
      <w:r>
        <w:rPr/>
        <w:t>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Помещения уполномоченного органа должны соответствовать санитарно - эпидемиологическим </w:t>
      </w:r>
      <w:hyperlink r:id="rId28">
        <w:r>
          <w:rPr>
            <w:color w:val="000000"/>
          </w:rPr>
          <w:t>правилам</w:t>
        </w:r>
      </w:hyperlink>
      <w:r>
        <w:rPr/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shd w:val="clear" w:color="auto" w:fill="FFFFFF"/>
        <w:ind w:left="0" w:firstLine="540"/>
        <w:jc w:val="both"/>
        <w:outlineLvl w:val="1"/>
        <w:rPr/>
      </w:pPr>
      <w:r>
        <w:rPr/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на официальном сайте уполномоченного органа (</w:t>
      </w:r>
      <w:hyperlink r:id="rId30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/>
        <w:t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беспрепятственный вход инвалидов в помещение и выход из него;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допуск сурдопереводчика и тифлосурдопереводчика;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color w:val="000000"/>
        </w:rPr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shd w:val="clear" w:color="auto" w:fill="FFFFFF"/>
        <w:ind w:firstLine="540"/>
        <w:jc w:val="both"/>
        <w:rPr>
          <w:bCs/>
        </w:rPr>
      </w:pPr>
      <w:r>
        <w:rPr>
          <w:bCs/>
        </w:rPr>
        <w:t>2.14. Показатели доступности и качества государственной услуги.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2.14.1. Показателями доступности государственной услуги являются: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 xml:space="preserve">1) </w:t>
      </w:r>
      <w:r>
        <w:rPr>
          <w:bCs/>
        </w:rPr>
        <w:t>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1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32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2) транспортная доступность к местам предоставления государственной услуги;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/>
      </w:pPr>
      <w:r>
        <w:rPr/>
        <w:t>2.14.2.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/>
      </w:pPr>
      <w:r>
        <w:rPr/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/>
      </w:pPr>
      <w:r>
        <w:rPr/>
        <w:t>2) продолжительность одного взаимодействия заявителя со специалистами уполномоченного органа - не более 30 минут;</w:t>
      </w:r>
    </w:p>
    <w:p>
      <w:pPr>
        <w:pStyle w:val="Normal"/>
        <w:ind w:firstLine="540"/>
        <w:jc w:val="both"/>
        <w:rPr/>
      </w:pPr>
      <w:r>
        <w:rPr/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/>
      </w:pPr>
      <w:r>
        <w:rPr/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3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34">
        <w:r>
          <w:rPr>
            <w:color w:val="000000"/>
          </w:rPr>
          <w:t>www.admzhirn.ru</w:t>
        </w:r>
      </w:hyperlink>
      <w:r>
        <w:rPr/>
        <w:t xml:space="preserve">).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/>
        <w:t>сайта уполномоченного органа (</w:t>
      </w:r>
      <w:hyperlink r:id="rId35">
        <w:r>
          <w:rPr>
            <w:color w:val="000000"/>
          </w:rPr>
          <w:t>www.admzhirn.ru</w:t>
        </w:r>
      </w:hyperlink>
      <w:r>
        <w:rPr/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124"/>
        <w:spacing w:lineRule="auto" w:line="240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4"/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ind w:firstLine="540"/>
        <w:jc w:val="both"/>
        <w:rPr/>
      </w:pPr>
      <w:r>
        <w:rPr/>
        <w:t>Исполнение государственной услуги включает в себя следующие административные процедуры: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граждан, проживающих на территории Жирновского района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прием заявления и документов, необходимых для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обследование условий жизни гражданина, выразившего желание стать опекуном;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подготовка (обучение) гражданина, выразившего желание стать опекуном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решения о невозможности гражданина быть опекуном  с указанием причин отказа;</w:t>
      </w:r>
    </w:p>
    <w:p>
      <w:pPr>
        <w:pStyle w:val="Normal"/>
        <w:ind w:firstLine="540"/>
        <w:jc w:val="both"/>
        <w:rPr/>
      </w:pPr>
      <w:r>
        <w:rPr/>
        <w:t>ведение учета граждан, выразивших желание стать опекунами;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Информирование граждан, проживающих на территории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опекуна.</w:t>
      </w:r>
    </w:p>
    <w:p>
      <w:pPr>
        <w:pStyle w:val="Normal"/>
        <w:ind w:firstLine="540"/>
        <w:jc w:val="both"/>
        <w:rPr/>
      </w:pPr>
      <w:r>
        <w:rPr/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>
      <w:pPr>
        <w:pStyle w:val="Normal"/>
        <w:ind w:firstLine="540"/>
        <w:jc w:val="both"/>
        <w:rPr/>
      </w:pPr>
      <w:r>
        <w:rPr/>
        <w:t>3.1.2. Уполномоченный орган ежегодно планирует и на регулярной основе проводит работу по информированию населения на территории Жирновского муниципального района о возможностях семейного устройства детей, оставшихся без попечения родителей.</w:t>
      </w:r>
    </w:p>
    <w:p>
      <w:pPr>
        <w:pStyle w:val="Normal"/>
        <w:ind w:firstLine="540"/>
        <w:jc w:val="both"/>
        <w:rPr/>
      </w:pPr>
      <w:r>
        <w:rPr/>
        <w:t>Указанную информацию целесообразно размещать там, где она доступна практически каждому:</w:t>
      </w:r>
    </w:p>
    <w:p>
      <w:pPr>
        <w:pStyle w:val="Normal"/>
        <w:ind w:firstLine="540"/>
        <w:jc w:val="both"/>
        <w:rPr/>
      </w:pPr>
      <w:r>
        <w:rPr/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>
      <w:pPr>
        <w:pStyle w:val="Normal"/>
        <w:ind w:firstLine="540"/>
        <w:jc w:val="both"/>
        <w:rPr/>
      </w:pPr>
      <w:r>
        <w:rPr/>
        <w:t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 - 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том числе в виде объявлений, наружной рекламы (плакатов, стендов, световых табло, иных технических средств стабильного территориального размещения).</w:t>
      </w:r>
    </w:p>
    <w:p>
      <w:pPr>
        <w:pStyle w:val="Normal"/>
        <w:ind w:firstLine="540"/>
        <w:jc w:val="both"/>
        <w:rPr/>
      </w:pPr>
      <w:r>
        <w:rPr/>
        <w:t>Размещаемая информация должна содержать, в том числе:</w:t>
      </w:r>
    </w:p>
    <w:p>
      <w:pPr>
        <w:pStyle w:val="Normal"/>
        <w:ind w:firstLine="540"/>
        <w:jc w:val="both"/>
        <w:rPr/>
      </w:pPr>
      <w:r>
        <w:rPr/>
        <w:t xml:space="preserve">сведения о различных формах семейного устройства детей; </w:t>
      </w:r>
    </w:p>
    <w:p>
      <w:pPr>
        <w:pStyle w:val="Normal"/>
        <w:ind w:firstLine="540"/>
        <w:jc w:val="both"/>
        <w:rPr/>
      </w:pPr>
      <w:r>
        <w:rPr/>
        <w:t xml:space="preserve"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 </w:t>
      </w:r>
    </w:p>
    <w:p>
      <w:pPr>
        <w:pStyle w:val="Normal"/>
        <w:ind w:firstLine="540"/>
        <w:jc w:val="both"/>
        <w:rPr/>
      </w:pPr>
      <w:r>
        <w:rPr/>
        <w:t xml:space="preserve">о предъявляемых требованиях к кандидатам в усыновители, опекуны (попечители), приемные родители; </w:t>
      </w:r>
    </w:p>
    <w:p>
      <w:pPr>
        <w:pStyle w:val="Normal"/>
        <w:ind w:firstLine="540"/>
        <w:jc w:val="both"/>
        <w:rPr/>
      </w:pPr>
      <w:r>
        <w:rPr/>
        <w:t xml:space="preserve">о законодательных и нормативных правовых актах, регулирующих вопросы передачи детей, оставшихся без попечения родителей, на воспитание в семью; </w:t>
      </w:r>
    </w:p>
    <w:p>
      <w:pPr>
        <w:pStyle w:val="Normal"/>
        <w:ind w:firstLine="540"/>
        <w:jc w:val="both"/>
        <w:rPr/>
      </w:pPr>
      <w:r>
        <w:rPr/>
        <w:t>о детях, которые могут быть устроены на воспитание в семьи граждан.</w:t>
      </w:r>
    </w:p>
    <w:p>
      <w:pPr>
        <w:pStyle w:val="Normal"/>
        <w:ind w:firstLine="540"/>
        <w:jc w:val="both"/>
        <w:rPr/>
      </w:pPr>
      <w:r>
        <w:rPr/>
        <w:t>3.1.3. При создании и распространении информации о детях, оставшихся без попечения родителей, следует руководствоваться требованиями статьи 8 Федерального закона "О государственном банке данных о детях, оставшихся без попечения родителей".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3.2.1. </w:t>
      </w:r>
      <w:r>
        <w:rPr>
          <w:bCs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/>
        <w:t>(</w:t>
      </w:r>
      <w:hyperlink r:id="rId37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 xml:space="preserve">3.2.2.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/>
      </w:pPr>
      <w:r>
        <w:rPr/>
        <w:t xml:space="preserve">3.2.3. Специалист, ответственный за прием граждан, рассматривает предоставленные документы по существу. </w:t>
      </w:r>
    </w:p>
    <w:p>
      <w:pPr>
        <w:pStyle w:val="Normal"/>
        <w:ind w:firstLine="540"/>
        <w:jc w:val="both"/>
        <w:rPr/>
      </w:pPr>
      <w:r>
        <w:rPr/>
        <w:t xml:space="preserve">При этом специалист, ответственный за прием граждан: </w:t>
      </w:r>
    </w:p>
    <w:p>
      <w:pPr>
        <w:pStyle w:val="Normal"/>
        <w:ind w:firstLine="540"/>
        <w:jc w:val="both"/>
        <w:rPr/>
      </w:pPr>
      <w:r>
        <w:rPr/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/>
      </w:pPr>
      <w:r>
        <w:rPr/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/>
      </w:pPr>
      <w:r>
        <w:rPr/>
        <w:t xml:space="preserve">3.2.4.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/>
      </w:pPr>
      <w:r>
        <w:rPr/>
        <w:t xml:space="preserve">3.2.5. </w:t>
      </w:r>
      <w:r>
        <w:rPr>
          <w:bCs/>
        </w:rPr>
        <w:t>В случае несоответствия установленным требованиям содержания или оформления предоставленных гражданином документов, а также отсутствия необходимых документов, специалист сообщает гражданину о необходимости предоставить недостающие или исправленные, или оформленные надлежащим образом документы.</w:t>
      </w:r>
    </w:p>
    <w:p>
      <w:pPr>
        <w:pStyle w:val="Normal"/>
        <w:ind w:firstLine="540"/>
        <w:jc w:val="both"/>
        <w:rPr/>
      </w:pPr>
      <w:r>
        <w:rPr/>
        <w:t xml:space="preserve">3.2.6. Информация о необходимости представить недостающие или исправленные, или оформленные надлежащим образом документы сообщается </w:t>
      </w:r>
      <w:r>
        <w:rPr>
          <w:bCs/>
        </w:rPr>
        <w:t xml:space="preserve">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/>
      </w:pPr>
      <w:r>
        <w:rPr/>
        <w:t>3.2.7. Отсчет срока предоставления государственной услуги  в случаях, указанных в пункте 3.3.5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/>
      </w:pPr>
      <w:r>
        <w:rPr/>
        <w:t xml:space="preserve">3.2.8.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приеме представленных документов, который подписывается </w:t>
      </w:r>
      <w:r>
        <w:rPr>
          <w:bCs/>
        </w:rPr>
        <w:t>руководителем уполномоченного органа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3.3. Обследование условий жизни гражданина, выразившего желание стать опекуном. </w:t>
      </w:r>
    </w:p>
    <w:p>
      <w:pPr>
        <w:pStyle w:val="Normal"/>
        <w:ind w:firstLine="540"/>
        <w:jc w:val="both"/>
        <w:rPr/>
      </w:pPr>
      <w:r>
        <w:rPr/>
        <w:t xml:space="preserve">3.3.1. Для принятия решения о возможности быть опекуном,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пункте 2.6 настоящего Административного регламента, предоставленных заявителем для получения результата государственной услуги,  проводит обследование условий жизни заявителя, в ходе которого определяется отсутствие установленных Гражданским </w:t>
      </w:r>
      <w:hyperlink r:id="rId38">
        <w:r>
          <w:rPr>
            <w:color w:val="000000"/>
          </w:rPr>
          <w:t>кодексом</w:t>
        </w:r>
      </w:hyperlink>
      <w:r>
        <w:rPr/>
        <w:t xml:space="preserve"> Российской Федерации и Семейным </w:t>
      </w:r>
      <w:hyperlink r:id="rId39">
        <w:r>
          <w:rPr>
            <w:color w:val="000000"/>
          </w:rPr>
          <w:t>кодексом</w:t>
        </w:r>
      </w:hyperlink>
      <w:r>
        <w:rPr/>
        <w:t xml:space="preserve"> Российской Федерации обстоятельств, препятствующих назначению его опекуном.</w:t>
      </w:r>
    </w:p>
    <w:p>
      <w:pPr>
        <w:pStyle w:val="Normal"/>
        <w:ind w:firstLine="540"/>
        <w:jc w:val="both"/>
        <w:rPr/>
      </w:pPr>
      <w:r>
        <w:rPr/>
        <w:t>3.3.2.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заявителя, который подписывается специалистом.</w:t>
      </w:r>
    </w:p>
    <w:p>
      <w:pPr>
        <w:pStyle w:val="Normal"/>
        <w:ind w:firstLine="540"/>
        <w:jc w:val="both"/>
        <w:rPr/>
      </w:pPr>
      <w:r>
        <w:rPr/>
        <w:t>Один экземпляр акта обследования направляется заявителю в течение 3 дней со дня его утверждения. Второй экземпляр акта обследования хранится у уполномоченного органа.</w:t>
      </w:r>
    </w:p>
    <w:p>
      <w:pPr>
        <w:pStyle w:val="Normal"/>
        <w:ind w:firstLine="540"/>
        <w:jc w:val="both"/>
        <w:rPr/>
      </w:pPr>
      <w:r>
        <w:rPr/>
        <w:t>Акт обследования может быть оспорен гражданином в судебном порядке.</w:t>
      </w:r>
    </w:p>
    <w:p>
      <w:pPr>
        <w:pStyle w:val="Normal"/>
        <w:ind w:firstLine="540"/>
        <w:jc w:val="both"/>
        <w:rPr/>
      </w:pPr>
      <w:r>
        <w:rPr/>
        <w:t xml:space="preserve">Форма </w:t>
      </w:r>
      <w:hyperlink r:id="rId40">
        <w:r>
          <w:rPr>
            <w:color w:val="000000"/>
          </w:rPr>
          <w:t>акта</w:t>
        </w:r>
      </w:hyperlink>
      <w:r>
        <w:rPr/>
        <w:t xml:space="preserve"> обследования утверждается Министерством образования и науки Российской Федерации.</w:t>
      </w:r>
    </w:p>
    <w:p>
      <w:pPr>
        <w:pStyle w:val="Normal"/>
        <w:ind w:firstLine="540"/>
        <w:jc w:val="both"/>
        <w:rPr/>
      </w:pPr>
      <w:r>
        <w:rPr/>
        <w:t>3.3.3. Результатом административной процедуры является оформление и утверждение акта обследования условий жизни заявителя.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3.4. Подготовка (обучение) гражданина, выразившего желание стать опекуном. </w:t>
      </w:r>
    </w:p>
    <w:p>
      <w:pPr>
        <w:pStyle w:val="Normal"/>
        <w:ind w:firstLine="540"/>
        <w:jc w:val="both"/>
        <w:rPr/>
      </w:pPr>
      <w:r>
        <w:rPr/>
        <w:t>3.4.1. Основанием для начала выполнения административной процедуры служит обращение гражданина, выразившего желание стать опекуном 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>
      <w:pPr>
        <w:pStyle w:val="Normal"/>
        <w:ind w:firstLine="540"/>
        <w:jc w:val="both"/>
        <w:rPr/>
      </w:pPr>
      <w:r>
        <w:rPr/>
        <w:t xml:space="preserve">3.4.2. При обращении гражданина, выразившего желание стать опекуном несовершеннолетнего,  уполномоченный орган обязан: </w:t>
      </w:r>
    </w:p>
    <w:p>
      <w:pPr>
        <w:pStyle w:val="Normal"/>
        <w:ind w:firstLine="540"/>
        <w:jc w:val="both"/>
        <w:rPr/>
      </w:pPr>
      <w:r>
        <w:rPr/>
        <w:t xml:space="preserve">ознакомить его с правами, обязанностями и ответственностью опекуна, установленными </w:t>
      </w:r>
      <w:hyperlink r:id="rId41">
        <w:r>
          <w:rPr>
            <w:color w:val="000000"/>
          </w:rPr>
          <w:t>законодательством</w:t>
        </w:r>
      </w:hyperlink>
      <w:r>
        <w:rPr/>
        <w:t xml:space="preserve"> Российской Федерации и законодательством Волгоградской области;</w:t>
      </w:r>
    </w:p>
    <w:p>
      <w:pPr>
        <w:pStyle w:val="Normal"/>
        <w:ind w:firstLine="540"/>
        <w:jc w:val="both"/>
        <w:rPr/>
      </w:pPr>
      <w:r>
        <w:rPr/>
        <w:t>организовать обучающие семинары, тренинговые занятия по вопросам педагогики и психологии, основам медицинских знаний;</w:t>
      </w:r>
    </w:p>
    <w:p>
      <w:pPr>
        <w:pStyle w:val="Normal"/>
        <w:ind w:firstLine="540"/>
        <w:jc w:val="both"/>
        <w:rPr/>
      </w:pPr>
      <w:r>
        <w:rPr/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>
      <w:pPr>
        <w:pStyle w:val="Normal"/>
        <w:ind w:firstLine="540"/>
        <w:jc w:val="both"/>
        <w:rPr/>
      </w:pPr>
      <w:r>
        <w:rPr/>
        <w:t xml:space="preserve">3.4.3. Подготовка граждан, выразивших желание стать опекунами, осуществляется по примерной </w:t>
      </w:r>
      <w:hyperlink r:id="rId42">
        <w:r>
          <w:rPr>
            <w:color w:val="000000"/>
          </w:rPr>
          <w:t>программе</w:t>
        </w:r>
      </w:hyperlink>
      <w:r>
        <w:rPr/>
        <w:t>, утверждаемой Министерством образования и науки Российской Федерации.</w:t>
      </w:r>
    </w:p>
    <w:p>
      <w:pPr>
        <w:pStyle w:val="Normal"/>
        <w:ind w:firstLine="540"/>
        <w:jc w:val="both"/>
        <w:rPr/>
      </w:pPr>
      <w:r>
        <w:rPr/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подготовки, форма которого утверждается Министерством образования и науки Российской Федерации.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Cs/>
        </w:rPr>
        <w:t>3.5. 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 либо решение о невозможности гражданина быть опекуном с указанием причин отказа</w:t>
      </w:r>
      <w:r>
        <w:rPr/>
        <w:t>.</w:t>
      </w:r>
    </w:p>
    <w:p>
      <w:pPr>
        <w:pStyle w:val="Normal"/>
        <w:ind w:firstLine="540"/>
        <w:jc w:val="both"/>
        <w:rPr/>
      </w:pPr>
      <w:r>
        <w:rPr/>
        <w:t>3.5.1.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заявителя быть опекуном с указанием причин отказа.</w:t>
      </w:r>
    </w:p>
    <w:p>
      <w:pPr>
        <w:pStyle w:val="Normal"/>
        <w:ind w:firstLine="540"/>
        <w:jc w:val="both"/>
        <w:rPr>
          <w:i/>
          <w:i/>
          <w:iCs/>
        </w:rPr>
      </w:pPr>
      <w:r>
        <w:rPr/>
        <w:t xml:space="preserve">Решение уполномоченного органа  о возможности или невозможности   </w:t>
      </w:r>
      <w:r>
        <w:rPr>
          <w:i/>
          <w:iCs/>
        </w:rPr>
        <w:t xml:space="preserve">                    </w:t>
      </w:r>
      <w:r>
        <w:rPr/>
        <w:t xml:space="preserve">заявителя быть опекуном принимается уполномоченным органом в форме заключения, которое подписывается 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/>
      </w:pPr>
      <w:r>
        <w:rPr/>
        <w:t>3.5.2.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>
      <w:pPr>
        <w:pStyle w:val="Normal"/>
        <w:ind w:firstLine="540"/>
        <w:jc w:val="both"/>
        <w:rPr/>
      </w:pPr>
      <w:r>
        <w:rPr/>
        <w:t>Вместе с заключением о невозможности заявителя быть опекуном ему возвращаются все предоставленные им документы и разъясняется порядок их обжалования.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3.6. Ведение учета граждан, выразивших желание стать опекунами.</w:t>
      </w:r>
    </w:p>
    <w:p>
      <w:pPr>
        <w:pStyle w:val="Normal"/>
        <w:ind w:firstLine="540"/>
        <w:jc w:val="both"/>
        <w:rPr/>
      </w:pPr>
      <w:r>
        <w:rPr/>
        <w:t>3.6.1. Уполномоченный орган (организация)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>
      <w:pPr>
        <w:pStyle w:val="Normal"/>
        <w:ind w:firstLine="540"/>
        <w:jc w:val="both"/>
        <w:rPr/>
      </w:pPr>
      <w:r>
        <w:rPr/>
        <w:t xml:space="preserve">Форма </w:t>
      </w:r>
      <w:hyperlink r:id="rId43">
        <w:r>
          <w:rPr>
            <w:color w:val="000000"/>
          </w:rPr>
          <w:t>журнала</w:t>
        </w:r>
      </w:hyperlink>
      <w:r>
        <w:rPr/>
        <w:t xml:space="preserve"> учета граждан, выразивших желание стать опекунами,  утверждается Министерством образования и науки Российской Федерации.</w:t>
      </w:r>
    </w:p>
    <w:p>
      <w:pPr>
        <w:pStyle w:val="Normal"/>
        <w:ind w:firstLine="540"/>
        <w:jc w:val="both"/>
        <w:rPr>
          <w:highlight w:val="yellow"/>
        </w:rPr>
      </w:pPr>
      <w:r>
        <w:rPr/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уполномоченный орган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>
      <w:pPr>
        <w:pStyle w:val="Normal"/>
        <w:ind w:firstLine="540"/>
        <w:jc w:val="both"/>
        <w:rPr/>
      </w:pPr>
      <w:r>
        <w:rPr/>
        <w:t>3.6.2. При предоставлении гражданином, выразившим желание стать опекуном,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>
      <w:pPr>
        <w:pStyle w:val="Normal"/>
        <w:ind w:firstLine="540"/>
        <w:jc w:val="both"/>
        <w:rPr/>
      </w:pPr>
      <w:r>
        <w:rPr/>
        <w:t>3.6.3. Гражданин, выразивший желание стать опекуном, снимается с учета:</w:t>
      </w:r>
    </w:p>
    <w:p>
      <w:pPr>
        <w:pStyle w:val="Normal"/>
        <w:ind w:firstLine="540"/>
        <w:jc w:val="both"/>
        <w:rPr/>
      </w:pPr>
      <w:r>
        <w:rPr/>
        <w:t>по его заявлению;</w:t>
      </w:r>
    </w:p>
    <w:p>
      <w:pPr>
        <w:pStyle w:val="Normal"/>
        <w:ind w:firstLine="540"/>
        <w:jc w:val="both"/>
        <w:rPr/>
      </w:pPr>
      <w:r>
        <w:rPr/>
        <w:t xml:space="preserve">при получении отделом опеки и попечительства администрации Жирновского муниципального района Волгоградской области сведений об обстоятельствах, препятствующих в соответствии с Гражданским </w:t>
      </w:r>
      <w:hyperlink r:id="rId44">
        <w:r>
          <w:rPr>
            <w:color w:val="000000"/>
          </w:rPr>
          <w:t>кодексом</w:t>
        </w:r>
      </w:hyperlink>
      <w:r>
        <w:rPr/>
        <w:t xml:space="preserve"> Российской Федерации и Семейным </w:t>
      </w:r>
      <w:hyperlink r:id="rId45">
        <w:r>
          <w:rPr>
            <w:color w:val="000000"/>
          </w:rPr>
          <w:t>кодексом</w:t>
        </w:r>
      </w:hyperlink>
      <w:r>
        <w:rPr/>
        <w:t xml:space="preserve"> Российской Федерации назначению гражданина опекуном;</w:t>
      </w:r>
    </w:p>
    <w:p>
      <w:pPr>
        <w:pStyle w:val="Normal"/>
        <w:ind w:firstLine="540"/>
        <w:jc w:val="both"/>
        <w:rPr/>
      </w:pPr>
      <w:r>
        <w:rPr/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/>
          <w:b/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ind w:firstLine="5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/>
      </w:pPr>
      <w:r>
        <w:rPr/>
        <w:t xml:space="preserve">4.1.1. </w:t>
      </w:r>
      <w:r>
        <w:rPr>
          <w:bCs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/>
        <w:t xml:space="preserve">4.2.1. </w:t>
      </w:r>
      <w:r>
        <w:rPr>
          <w:bCs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/>
      </w:pPr>
      <w:r>
        <w:rPr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/>
      </w:pPr>
      <w:r>
        <w:rPr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>
      <w:pPr>
        <w:pStyle w:val="Normal"/>
        <w:ind w:firstLine="540"/>
        <w:jc w:val="both"/>
        <w:rPr/>
      </w:pPr>
      <w:r>
        <w:rPr/>
        <w:t xml:space="preserve">4.2.4. </w:t>
      </w:r>
      <w:r>
        <w:rPr>
          <w:bCs/>
        </w:rPr>
        <w:t>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</w:r>
    </w:p>
    <w:p>
      <w:pPr>
        <w:pStyle w:val="Normal"/>
        <w:ind w:firstLine="540"/>
        <w:jc w:val="both"/>
        <w:rPr/>
      </w:pPr>
      <w:r>
        <w:rPr/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 xml:space="preserve">4.3.2. </w:t>
      </w:r>
      <w:r>
        <w:rPr>
          <w:bCs/>
        </w:rPr>
        <w:t>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/>
      </w:pPr>
      <w:r>
        <w:rPr/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органа опеки и попечительства.</w:t>
      </w:r>
    </w:p>
    <w:p>
      <w:pPr>
        <w:pStyle w:val="Normal"/>
        <w:ind w:firstLine="540"/>
        <w:jc w:val="both"/>
        <w:rPr/>
      </w:pPr>
      <w:r>
        <w:rPr/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bCs/>
        </w:rPr>
        <w:t xml:space="preserve">, должностных лиц, муниципальных служащих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bCs/>
        </w:rPr>
        <w:t>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6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ind w:first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48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48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48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47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1" w:name="_Hlk521922991"/>
      <w:r>
        <w:rPr/>
        <w:t>отдела опеки и попечительства администрации Жирновского муниципального район</w:t>
      </w:r>
      <w:bookmarkEnd w:id="1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 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bCs/>
          <w:i/>
        </w:rPr>
        <w:t xml:space="preserve"> </w:t>
      </w:r>
      <w:r>
        <w:rPr/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48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9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0">
        <w:r>
          <w:rPr/>
          <w:t>пунктом</w:t>
        </w:r>
      </w:hyperlink>
      <w:r>
        <w:rPr/>
        <w:t xml:space="preserve">                  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  <w:t>Приложение № 1</w:t>
      </w:r>
    </w:p>
    <w:p>
      <w:pPr>
        <w:pStyle w:val="Normal"/>
        <w:ind w:left="5672" w:hanging="0"/>
        <w:jc w:val="both"/>
        <w:rPr/>
      </w:pPr>
      <w:r>
        <w:rPr/>
        <w:t xml:space="preserve">к Административному регламенту </w:t>
      </w:r>
    </w:p>
    <w:p>
      <w:pPr>
        <w:pStyle w:val="Normal"/>
        <w:ind w:left="5672" w:hanging="0"/>
        <w:jc w:val="both"/>
        <w:rPr>
          <w:bCs/>
        </w:rPr>
      </w:pPr>
      <w:r>
        <w:rPr/>
        <w:t>«</w:t>
      </w:r>
      <w:r>
        <w:rPr>
          <w:bCs/>
        </w:rPr>
        <w:t xml:space="preserve">Подбор, учет и подготовка </w:t>
      </w:r>
    </w:p>
    <w:p>
      <w:pPr>
        <w:pStyle w:val="Normal"/>
        <w:ind w:left="5672" w:hanging="0"/>
        <w:jc w:val="both"/>
        <w:rPr>
          <w:bCs/>
        </w:rPr>
      </w:pPr>
      <w:r>
        <w:rPr>
          <w:bCs/>
        </w:rPr>
        <w:t xml:space="preserve">граждан, выразивших желание </w:t>
      </w:r>
    </w:p>
    <w:p>
      <w:pPr>
        <w:pStyle w:val="Normal"/>
        <w:ind w:left="5672" w:hanging="0"/>
        <w:jc w:val="both"/>
        <w:rPr/>
      </w:pPr>
      <w:r>
        <w:rPr>
          <w:bCs/>
        </w:rPr>
        <w:t xml:space="preserve">стать опекунами (попечителями) </w:t>
      </w:r>
    </w:p>
    <w:p>
      <w:pPr>
        <w:pStyle w:val="Normal"/>
        <w:ind w:left="5672" w:hanging="0"/>
        <w:jc w:val="both"/>
        <w:rPr/>
      </w:pPr>
      <w:r>
        <w:rPr>
          <w:bCs/>
        </w:rPr>
        <w:t>либо приемными родителями</w:t>
      </w:r>
      <w:r>
        <w:rPr/>
        <w:t xml:space="preserve">» </w:t>
      </w:r>
    </w:p>
    <w:p>
      <w:pPr>
        <w:pStyle w:val="Normal"/>
        <w:jc w:val="right"/>
        <w:rPr>
          <w:bCs/>
        </w:rPr>
      </w:pPr>
      <w:r>
        <w:rPr/>
        <w:tab/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ConsPlusNonformat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 xml:space="preserve">Руководителю 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отдела опеки и попечительства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администрации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Жирновского муниципального района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Волгоградской области 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spacing w:lineRule="auto" w:line="276"/>
        <w:jc w:val="right"/>
        <w:rPr/>
      </w:pPr>
      <w:r>
        <w:rPr>
          <w:rFonts w:eastAsia="Courier New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</w:t>
      </w:r>
    </w:p>
    <w:p>
      <w:pPr>
        <w:pStyle w:val="ConsPlusNonformat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jc w:val="right"/>
        <w:rPr/>
      </w:pPr>
      <w:r>
        <w:rPr>
          <w:rFonts w:eastAsia="Courier New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паспорт: серия _______ N ________________</w:t>
      </w:r>
    </w:p>
    <w:p>
      <w:pPr>
        <w:pStyle w:val="ConsPlusNonformat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выдан: кем _____________________________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когда 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проживающего по адресу: 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зарегистрированного по адресу: 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контактный телефон: ____________________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гражданина, выразившего желание стать опекуном или попечителем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приемным родителем, патронатным воспитателем, либо принять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детей, оставшихся без попечения родителей, в семью на воспитание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 __________________, документ, удостоверяющий личность: 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(когда и кем выдан)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 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жительства, подтвержденный регистрацией)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пребывания 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фактического проживания)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выдать мне заключение о возможности быть усыновителем,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выдать мне заключение о возможности быть опекуном,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передать мне под опеку 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└─┘                                                       </w:t>
      </w:r>
      <w:r>
        <w:rPr>
          <w:rFonts w:cs="Times New Roman" w:ascii="Times New Roman" w:hAnsi="Times New Roman"/>
        </w:rPr>
        <w:t>(Ф.И.О. ребенка (детей), число, месяц, год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передать мне под опеку (попечительство) на возмездной основе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ребенка (детей), число, месяц, год рождения)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Материальные   возможности,  жилищные  условия,  состояние  здоровья  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   работы   позволяют   мне   взять   ребенка   (детей)  под  опеку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(попечительство)  либо  принять  в семью на воспитание в иных установленных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семейным законодательством Российской Федерации формах.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 могу сообщить о себе следующее: 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(указывается наличие у гражданина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необходимых знаний и навыков в воспитании детей, в том числе информация о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наличии документов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образовании, о профессиональной деятельности, о прохождении программ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подготовки кандидатов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опекуны или попечители и т.д.)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"______" __________ 20___ г.                                           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подпись)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  <w:t xml:space="preserve">Приложение № 2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          к Административному регламенту </w:t>
      </w:r>
    </w:p>
    <w:p>
      <w:pPr>
        <w:pStyle w:val="Normal"/>
        <w:ind w:left="1065" w:right="0" w:firstLine="351"/>
        <w:jc w:val="right"/>
        <w:rPr/>
      </w:pPr>
      <w:r>
        <w:rPr/>
        <w:t xml:space="preserve">                           </w:t>
      </w:r>
      <w:r>
        <w:rPr/>
        <w:tab/>
        <w:t xml:space="preserve">          «</w:t>
      </w:r>
      <w:r>
        <w:rPr>
          <w:bCs/>
        </w:rPr>
        <w:t xml:space="preserve">Подбор, учет и подготовка </w:t>
      </w:r>
    </w:p>
    <w:p>
      <w:pPr>
        <w:pStyle w:val="Normal"/>
        <w:ind w:left="1422" w:right="0" w:firstLine="702"/>
        <w:jc w:val="right"/>
        <w:rPr/>
      </w:pPr>
      <w:r>
        <w:rPr>
          <w:bCs/>
        </w:rPr>
        <w:t xml:space="preserve"> </w:t>
      </w:r>
      <w:r>
        <w:rPr>
          <w:bCs/>
        </w:rPr>
        <w:t xml:space="preserve">граждан, выразивших желание </w:t>
      </w:r>
    </w:p>
    <w:p>
      <w:pPr>
        <w:pStyle w:val="Normal"/>
        <w:ind w:left="708" w:right="0" w:firstLine="708"/>
        <w:jc w:val="right"/>
        <w:rPr/>
      </w:pPr>
      <w:r>
        <w:rPr>
          <w:bCs/>
        </w:rPr>
        <w:t xml:space="preserve">  </w:t>
      </w:r>
      <w:r>
        <w:rPr>
          <w:bCs/>
        </w:rPr>
        <w:tab/>
        <w:t xml:space="preserve">     стать опекунами (попечителями) </w:t>
      </w:r>
    </w:p>
    <w:p>
      <w:pPr>
        <w:pStyle w:val="Normal"/>
        <w:ind w:left="1416" w:right="0" w:firstLine="708"/>
        <w:jc w:val="right"/>
        <w:rPr/>
      </w:pPr>
      <w:r>
        <w:rPr>
          <w:bCs/>
        </w:rPr>
        <w:t xml:space="preserve"> </w:t>
      </w:r>
      <w:r>
        <w:rPr>
          <w:bCs/>
        </w:rPr>
        <w:t>либо приемными родителями</w:t>
      </w:r>
      <w:r>
        <w:rPr/>
        <w:t xml:space="preserve">»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</w:r>
    </w:p>
    <w:p>
      <w:pPr>
        <w:pStyle w:val="Normal"/>
        <w:ind w:left="0" w:right="0" w:firstLine="540"/>
        <w:jc w:val="right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Блок-схема  </w:t>
      </w:r>
    </w:p>
    <w:p>
      <w:pPr>
        <w:pStyle w:val="Normal"/>
        <w:jc w:val="center"/>
        <w:rPr>
          <w:bCs/>
        </w:rPr>
      </w:pPr>
      <w:r>
        <w:rPr>
          <w:bCs/>
        </w:rPr>
        <w:t>предоставления государственной услуги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" Подбор, учет и подготовка граждан, выразивших желание стать опекунами (попечителями) либо приемными родителями "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561975</wp:posOffset>
                </wp:positionH>
                <wp:positionV relativeFrom="paragraph">
                  <wp:posOffset>51435</wp:posOffset>
                </wp:positionV>
                <wp:extent cx="4594860" cy="41910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320" cy="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Информирование граждан о семейных формах устройства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44.25pt;margin-top:4.05pt;width:361.7pt;height:32.9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Информирование граждан о семейных формах устройства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g">
            <w:drawing>
              <wp:inline distT="0" distB="0" distL="0" distR="0">
                <wp:extent cx="5833110" cy="354711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360" cy="3546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32360" cy="354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455760"/>
                            <a:ext cx="4689360" cy="45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Подготовка (обучение) гражданина, выразившего желание стать опекуном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1146960"/>
                            <a:ext cx="468936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Прием  и регистрация заявления и документов у гражданина, выразившего желание стать опекуном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2518560"/>
                            <a:ext cx="4689360" cy="45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 xml:space="preserve">Обследование условий жизни гражданина, выразивших желание стать опекунами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1832760"/>
                            <a:ext cx="468936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Проверка предоставленных документов на соответствие требованиям действующего законодательства Российской Федерации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18920" y="228600"/>
                            <a:ext cx="0" cy="2271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8920" y="916200"/>
                            <a:ext cx="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8920" y="1604160"/>
                            <a:ext cx="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8920" y="2291040"/>
                            <a:ext cx="0" cy="23004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8920" y="2979360"/>
                            <a:ext cx="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9.3pt;width:459.25pt;height:279.25pt" coordorigin="0,-5586" coordsize="9185,5585">
                <v:rect id="shape_0" stroked="f" style="position:absolute;left:0;top:-5586;width:9184;height:5584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white" stroked="t" style="position:absolute;left:719;top:-4868;width:7384;height:721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Подготовка (обучение) гражданина, выразившего желание стать опекуном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719;top:-3780;width:7384;height:710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Прием  и регистрация заявления и документов у гражданина, выразившего желание стать опекуном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719;top:-1620;width:7384;height:717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 xml:space="preserve">Обследование условий жизни гражданина, выразивших желание стать опекунами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719;top:-2700;width:7384;height:710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Проверка предоставленных документов на соответствие требованиям действующего законодательства Российской Федерации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rect>
                <v:line id="shape_0" from="3967,-5226" to="3967,-4869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67,-4143" to="3967,-3785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67,-3060" to="3967,-2702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67,-1978" to="3967,-1617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67,-894" to="3967,-536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561975</wp:posOffset>
                </wp:positionH>
                <wp:positionV relativeFrom="paragraph">
                  <wp:posOffset>3251835</wp:posOffset>
                </wp:positionV>
                <wp:extent cx="4709160" cy="937260"/>
                <wp:effectExtent l="0" t="0" r="0" b="0"/>
                <wp:wrapNone/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4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            <w:pict>
                                <v:line id="shape_0" from="161.45pt,69.95pt" to="161.45pt,91.45pt" stroked="t" style="position:absolute">
                                  <v:stroke color="black" weight="9360" endarrow="block" endarrowwidth="medium" endarrowlength="medium" joinstyle="miter" endcap="square"/>
                                  <v:fill o:detectmouseclick="t" on="false"/>
                                </v:line>
                              </w:pict>
                              <w:pict>
                                <v:line id="shape_0" from="162.05pt,160.7pt" to="162.05pt,182.2pt" stroked="t" style="position:absolute">
                                  <v:stroke color="black" weight="9360" endarrow="block" endarrowwidth="medium" endarrowlength="medium" joinstyle="miter" endcap="square"/>
                                  <v:fill o:detectmouseclick="t" on="false"/>
                                </v:line>
                              </w:pic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44.25pt;margin-top:256.05pt;width:370.7pt;height:73.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      <w:pict>
                          <v:line id="shape_0" from="161.45pt,69.95pt" to="161.45pt,91.45pt" stroked="t" style="position:absolute">
                            <v:stroke color="black" weight="9360" endarrow="block" endarrowwidth="medium" endarrowlength="medium" joinstyle="miter" endcap="square"/>
                            <v:fill o:detectmouseclick="t" on="false"/>
                          </v:line>
                        </w:pict>
                        <w:pict>
                          <v:line id="shape_0" from="162.05pt,160.7pt" to="162.05pt,182.2pt" stroked="t" style="position:absolute">
                            <v:stroke color="black" weight="9360" endarrow="block" endarrowwidth="medium" endarrowlength="medium" joinstyle="miter" endcap="square"/>
                            <v:fill o:detectmouseclick="t" on="false"/>
                          </v:lin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561975</wp:posOffset>
                </wp:positionH>
                <wp:positionV relativeFrom="paragraph">
                  <wp:posOffset>330835</wp:posOffset>
                </wp:positionV>
                <wp:extent cx="4709160" cy="937260"/>
                <wp:effectExtent l="0" t="0" r="0" b="0"/>
                <wp:wrapNone/>
                <wp:docPr id="1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4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44.25pt;margin-top:26.05pt;width:370.7pt;height:73.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561975</wp:posOffset>
                </wp:positionH>
                <wp:positionV relativeFrom="paragraph">
                  <wp:posOffset>196215</wp:posOffset>
                </wp:positionV>
                <wp:extent cx="4709160" cy="480060"/>
                <wp:effectExtent l="0" t="0" r="0" b="0"/>
                <wp:wrapNone/>
                <wp:docPr id="1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40" cy="4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Ведение учета граждан, выразивших желание стать опекуном (попечителем) над несовершеннолетними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44.25pt;margin-top:15.45pt;width:370.7pt;height:37.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Ведение учета граждан, выразивших желание стать опекуном (попечителем) над несовершеннолетними   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1"/>
      <w:headerReference w:type="first" r:id="rId52"/>
      <w:footerReference w:type="default" r:id="rId53"/>
      <w:footerReference w:type="first" r:id="rId54"/>
      <w:type w:val="nextPage"/>
      <w:pgSz w:w="11906" w:h="16838"/>
      <w:pgMar w:left="1701" w:right="851" w:header="720" w:top="1134" w:footer="24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5">
              <wp:simplePos x="0" y="0"/>
              <wp:positionH relativeFrom="column">
                <wp:posOffset>2617470</wp:posOffset>
              </wp:positionH>
              <wp:positionV relativeFrom="paragraph">
                <wp:posOffset>-34925</wp:posOffset>
              </wp:positionV>
              <wp:extent cx="709930" cy="286385"/>
              <wp:effectExtent l="0" t="0" r="0" b="0"/>
              <wp:wrapSquare wrapText="bothSides"/>
              <wp:docPr id="16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200" cy="28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  <w:p>
                          <w:pPr>
                            <w:pStyle w:val="Style20"/>
                            <w:rPr>
                              <w:rStyle w:val="12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06.1pt;margin-top:-2.75pt;width:55.8pt;height:22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  <w:p>
                    <w:pPr>
                      <w:pStyle w:val="Style20"/>
                      <w:rPr>
                        <w:rStyle w:val="12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isplayBackgroundShape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footnote text" w:qFormat="1"/>
    <w:lsdException w:name="header" w:qFormat="1"/>
    <w:lsdException w:name="footer" w:qFormat="1"/>
    <w:lsdException w:name="caption" w:qFormat="1"/>
    <w:lsdException w:name="envelope return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fa3842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fa3842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fa3842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a3842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fa3842"/>
    <w:pPr>
      <w:keepNext w:val="true"/>
      <w:numPr>
        <w:ilvl w:val="4"/>
        <w:numId w:val="1"/>
      </w:numPr>
      <w:outlineLvl w:val="4"/>
    </w:pPr>
    <w:rPr>
      <w:szCs w:val="20"/>
    </w:rPr>
  </w:style>
  <w:style w:type="paragraph" w:styleId="6" w:customStyle="1">
    <w:name w:val="Heading 6"/>
    <w:basedOn w:val="Normal"/>
    <w:next w:val="Normal"/>
    <w:qFormat/>
    <w:rsid w:val="00fa3842"/>
    <w:pPr>
      <w:keepNext w:val="true"/>
      <w:numPr>
        <w:ilvl w:val="5"/>
        <w:numId w:val="1"/>
      </w:numPr>
      <w:jc w:val="right"/>
      <w:outlineLvl w:val="5"/>
    </w:pPr>
    <w:rPr>
      <w:b/>
      <w:bCs/>
    </w:rPr>
  </w:style>
  <w:style w:type="paragraph" w:styleId="7" w:customStyle="1">
    <w:name w:val="Heading 7"/>
    <w:basedOn w:val="Normal"/>
    <w:next w:val="Normal"/>
    <w:qFormat/>
    <w:rsid w:val="00fa3842"/>
    <w:pPr>
      <w:keepNext w:val="true"/>
      <w:numPr>
        <w:ilvl w:val="6"/>
        <w:numId w:val="1"/>
      </w:numPr>
      <w:jc w:val="center"/>
      <w:outlineLvl w:val="6"/>
    </w:pPr>
    <w:rPr>
      <w:b/>
      <w:bCs/>
    </w:rPr>
  </w:style>
  <w:style w:type="paragraph" w:styleId="8" w:customStyle="1">
    <w:name w:val="Heading 8"/>
    <w:basedOn w:val="Normal"/>
    <w:next w:val="Normal"/>
    <w:qFormat/>
    <w:rsid w:val="00fa3842"/>
    <w:pPr>
      <w:keepNext w:val="true"/>
      <w:numPr>
        <w:ilvl w:val="7"/>
        <w:numId w:val="1"/>
      </w:numPr>
      <w:ind w:left="5400" w:hanging="0"/>
      <w:jc w:val="right"/>
      <w:outlineLvl w:val="7"/>
    </w:pPr>
    <w:rPr/>
  </w:style>
  <w:style w:type="paragraph" w:styleId="9" w:customStyle="1">
    <w:name w:val="Heading 9"/>
    <w:basedOn w:val="Normal"/>
    <w:next w:val="Normal"/>
    <w:qFormat/>
    <w:rsid w:val="00fa3842"/>
    <w:pPr>
      <w:keepNext w:val="true"/>
      <w:numPr>
        <w:ilvl w:val="8"/>
        <w:numId w:val="1"/>
      </w:numPr>
      <w:tabs>
        <w:tab w:val="clear" w:pos="709"/>
        <w:tab w:val="left" w:pos="4200" w:leader="none"/>
      </w:tabs>
      <w:ind w:firstLine="720"/>
      <w:jc w:val="both"/>
      <w:outlineLvl w:val="8"/>
    </w:pPr>
    <w:rPr>
      <w:iCs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basedOn w:val="DefaultParagraphFont"/>
    <w:qFormat/>
    <w:rsid w:val="00fa3842"/>
    <w:rPr>
      <w:color w:val="0000FF"/>
    </w:rPr>
  </w:style>
  <w:style w:type="character" w:styleId="WW8Num1z0" w:customStyle="1">
    <w:name w:val="WW8Num1z0"/>
    <w:qFormat/>
    <w:rsid w:val="00fa3842"/>
    <w:rPr>
      <w:rFonts w:ascii="Times New Roman" w:hAnsi="Times New Roman" w:eastAsia="Times New Roman" w:cs="Times New Roman"/>
    </w:rPr>
  </w:style>
  <w:style w:type="character" w:styleId="WW8Num2z0" w:customStyle="1">
    <w:name w:val="WW8Num2z0"/>
    <w:qFormat/>
    <w:rsid w:val="00fa3842"/>
    <w:rPr/>
  </w:style>
  <w:style w:type="character" w:styleId="WW8Num3z0" w:customStyle="1">
    <w:name w:val="WW8Num3z0"/>
    <w:qFormat/>
    <w:rsid w:val="00fa3842"/>
    <w:rPr/>
  </w:style>
  <w:style w:type="character" w:styleId="WW8Num3z1" w:customStyle="1">
    <w:name w:val="WW8Num3z1"/>
    <w:qFormat/>
    <w:rsid w:val="00fa3842"/>
    <w:rPr/>
  </w:style>
  <w:style w:type="character" w:styleId="WW8Num3z2" w:customStyle="1">
    <w:name w:val="WW8Num3z2"/>
    <w:qFormat/>
    <w:rsid w:val="00fa3842"/>
    <w:rPr/>
  </w:style>
  <w:style w:type="character" w:styleId="WW8Num3z3" w:customStyle="1">
    <w:name w:val="WW8Num3z3"/>
    <w:qFormat/>
    <w:rsid w:val="00fa3842"/>
    <w:rPr/>
  </w:style>
  <w:style w:type="character" w:styleId="WW8Num3z4" w:customStyle="1">
    <w:name w:val="WW8Num3z4"/>
    <w:qFormat/>
    <w:rsid w:val="00fa3842"/>
    <w:rPr/>
  </w:style>
  <w:style w:type="character" w:styleId="WW8Num3z5" w:customStyle="1">
    <w:name w:val="WW8Num3z5"/>
    <w:qFormat/>
    <w:rsid w:val="00fa3842"/>
    <w:rPr/>
  </w:style>
  <w:style w:type="character" w:styleId="WW8Num3z6" w:customStyle="1">
    <w:name w:val="WW8Num3z6"/>
    <w:qFormat/>
    <w:rsid w:val="00fa3842"/>
    <w:rPr/>
  </w:style>
  <w:style w:type="character" w:styleId="WW8Num3z7" w:customStyle="1">
    <w:name w:val="WW8Num3z7"/>
    <w:qFormat/>
    <w:rsid w:val="00fa3842"/>
    <w:rPr/>
  </w:style>
  <w:style w:type="character" w:styleId="WW8Num3z8" w:customStyle="1">
    <w:name w:val="WW8Num3z8"/>
    <w:qFormat/>
    <w:rsid w:val="00fa3842"/>
    <w:rPr/>
  </w:style>
  <w:style w:type="character" w:styleId="11" w:customStyle="1">
    <w:name w:val="Основной шрифт абзаца1"/>
    <w:qFormat/>
    <w:rsid w:val="00fa3842"/>
    <w:rPr/>
  </w:style>
  <w:style w:type="character" w:styleId="22" w:customStyle="1">
    <w:name w:val="Знак Знак22"/>
    <w:qFormat/>
    <w:rsid w:val="00fa3842"/>
    <w:rPr>
      <w:b/>
      <w:sz w:val="36"/>
      <w:lang w:val="ru-RU" w:bidi="ar-SA"/>
    </w:rPr>
  </w:style>
  <w:style w:type="character" w:styleId="19" w:customStyle="1">
    <w:name w:val="Знак Знак19"/>
    <w:qFormat/>
    <w:rsid w:val="00fa3842"/>
    <w:rPr>
      <w:sz w:val="24"/>
      <w:lang w:val="ru-RU" w:bidi="ar-SA"/>
    </w:rPr>
  </w:style>
  <w:style w:type="character" w:styleId="10" w:customStyle="1">
    <w:name w:val="Знак Знак10"/>
    <w:qFormat/>
    <w:rsid w:val="00fa3842"/>
    <w:rPr>
      <w:sz w:val="24"/>
      <w:lang w:val="ru-RU" w:bidi="ar-SA"/>
    </w:rPr>
  </w:style>
  <w:style w:type="character" w:styleId="24" w:customStyle="1">
    <w:name w:val="Знак Знак24"/>
    <w:qFormat/>
    <w:rsid w:val="00fa38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15" w:customStyle="1">
    <w:name w:val="Знак Знак15"/>
    <w:qFormat/>
    <w:rsid w:val="00fa3842"/>
    <w:rPr>
      <w:b/>
      <w:bCs/>
      <w:i/>
      <w:iCs/>
      <w:color w:val="0000FF"/>
      <w:sz w:val="28"/>
      <w:szCs w:val="28"/>
      <w:lang w:val="ru-RU" w:bidi="ar-SA"/>
    </w:rPr>
  </w:style>
  <w:style w:type="character" w:styleId="Style6" w:customStyle="1">
    <w:name w:val="Посещённая гиперссылка"/>
    <w:qFormat/>
    <w:rsid w:val="00fa3842"/>
    <w:rPr>
      <w:color w:val="800080"/>
      <w:u w:val="single"/>
    </w:rPr>
  </w:style>
  <w:style w:type="character" w:styleId="41" w:customStyle="1">
    <w:name w:val="Знак Знак4"/>
    <w:qFormat/>
    <w:rsid w:val="00fa3842"/>
    <w:rPr>
      <w:rFonts w:ascii="Arial" w:hAnsi="Arial" w:cs="Arial"/>
      <w:sz w:val="24"/>
      <w:szCs w:val="24"/>
      <w:lang w:val="ru-RU" w:bidi="ar-SA"/>
    </w:rPr>
  </w:style>
  <w:style w:type="character" w:styleId="Style7" w:customStyle="1">
    <w:name w:val="основной текст документа Знак"/>
    <w:qFormat/>
    <w:rsid w:val="00fa3842"/>
    <w:rPr>
      <w:sz w:val="24"/>
      <w:lang w:val="ru-RU" w:bidi="ar-SA"/>
    </w:rPr>
  </w:style>
  <w:style w:type="character" w:styleId="12" w:customStyle="1">
    <w:name w:val="Номер страницы1"/>
    <w:basedOn w:val="11"/>
    <w:qFormat/>
    <w:rsid w:val="00fa3842"/>
    <w:rPr/>
  </w:style>
  <w:style w:type="character" w:styleId="21" w:customStyle="1">
    <w:name w:val="Знак Знак2"/>
    <w:qFormat/>
    <w:rsid w:val="00fa3842"/>
    <w:rPr>
      <w:sz w:val="24"/>
      <w:szCs w:val="24"/>
      <w:lang w:val="ru-RU" w:bidi="ar-SA"/>
    </w:rPr>
  </w:style>
  <w:style w:type="character" w:styleId="Style8" w:customStyle="1">
    <w:name w:val="Выделение жирным"/>
    <w:qFormat/>
    <w:rsid w:val="00fa3842"/>
    <w:rPr>
      <w:b/>
      <w:bCs/>
    </w:rPr>
  </w:style>
  <w:style w:type="character" w:styleId="81" w:customStyle="1">
    <w:name w:val="Знак Знак8"/>
    <w:qFormat/>
    <w:rsid w:val="00fa3842"/>
    <w:rPr>
      <w:rFonts w:cs="Times New Roman"/>
      <w:sz w:val="24"/>
      <w:szCs w:val="24"/>
    </w:rPr>
  </w:style>
  <w:style w:type="character" w:styleId="13" w:customStyle="1">
    <w:name w:val="Знак Знак1"/>
    <w:qFormat/>
    <w:rsid w:val="00fa3842"/>
    <w:rPr>
      <w:sz w:val="24"/>
      <w:szCs w:val="24"/>
      <w:lang w:val="ru-RU" w:bidi="ar-SA"/>
    </w:rPr>
  </w:style>
  <w:style w:type="character" w:styleId="FontStyle14" w:customStyle="1">
    <w:name w:val="Font Style14"/>
    <w:qFormat/>
    <w:rsid w:val="00fa3842"/>
    <w:rPr>
      <w:rFonts w:ascii="Times New Roman" w:hAnsi="Times New Roman" w:cs="Times New Roman"/>
      <w:sz w:val="22"/>
      <w:szCs w:val="22"/>
    </w:rPr>
  </w:style>
  <w:style w:type="character" w:styleId="111" w:customStyle="1">
    <w:name w:val="Знак Знак11"/>
    <w:qFormat/>
    <w:rsid w:val="00fa3842"/>
    <w:rPr>
      <w:sz w:val="28"/>
      <w:lang w:val="ru-RU" w:bidi="ar-SA"/>
    </w:rPr>
  </w:style>
  <w:style w:type="character" w:styleId="17" w:customStyle="1">
    <w:name w:val="Знак Знак17"/>
    <w:qFormat/>
    <w:rsid w:val="00fa3842"/>
    <w:rPr>
      <w:b/>
      <w:bCs/>
      <w:sz w:val="24"/>
      <w:szCs w:val="24"/>
      <w:lang w:val="ru-RU" w:bidi="ar-SA"/>
    </w:rPr>
  </w:style>
  <w:style w:type="character" w:styleId="121" w:customStyle="1">
    <w:name w:val="Знак Знак12"/>
    <w:qFormat/>
    <w:rsid w:val="00fa3842"/>
    <w:rPr>
      <w:sz w:val="24"/>
      <w:szCs w:val="24"/>
      <w:lang w:val="ru-RU" w:bidi="ar-SA"/>
    </w:rPr>
  </w:style>
  <w:style w:type="character" w:styleId="91" w:customStyle="1">
    <w:name w:val="Знак Знак9"/>
    <w:qFormat/>
    <w:rsid w:val="00fa3842"/>
    <w:rPr>
      <w:rFonts w:ascii="Tahoma" w:hAnsi="Tahoma" w:cs="Tahoma"/>
      <w:sz w:val="16"/>
      <w:szCs w:val="16"/>
      <w:lang w:val="ru-RU" w:bidi="ar-SA"/>
    </w:rPr>
  </w:style>
  <w:style w:type="character" w:styleId="NoSpacingChar" w:customStyle="1">
    <w:name w:val="No Spacing Char"/>
    <w:qFormat/>
    <w:rsid w:val="00fa3842"/>
    <w:rPr>
      <w:rFonts w:ascii="Calibri" w:hAnsi="Calibri" w:cs="Calibri"/>
      <w:sz w:val="22"/>
      <w:szCs w:val="22"/>
      <w:lang w:val="ru-RU" w:bidi="ar-SA"/>
    </w:rPr>
  </w:style>
  <w:style w:type="character" w:styleId="16" w:customStyle="1">
    <w:name w:val="Знак Знак16"/>
    <w:qFormat/>
    <w:rsid w:val="00fa3842"/>
    <w:rPr>
      <w:sz w:val="24"/>
      <w:szCs w:val="24"/>
      <w:lang w:val="ru-RU" w:bidi="ar-SA"/>
    </w:rPr>
  </w:style>
  <w:style w:type="character" w:styleId="Style9" w:customStyle="1">
    <w:name w:val="Знак Знак"/>
    <w:qFormat/>
    <w:rsid w:val="00fa3842"/>
    <w:rPr>
      <w:rFonts w:ascii="Tahoma" w:hAnsi="Tahoma" w:cs="Tahoma"/>
      <w:lang w:val="ru-RU" w:bidi="ar-SA"/>
    </w:rPr>
  </w:style>
  <w:style w:type="character" w:styleId="20" w:customStyle="1">
    <w:name w:val="Знак Знак20"/>
    <w:qFormat/>
    <w:rsid w:val="00fa3842"/>
    <w:rPr>
      <w:b/>
      <w:sz w:val="36"/>
      <w:lang w:val="ru-RU" w:bidi="ar-SA"/>
    </w:rPr>
  </w:style>
  <w:style w:type="character" w:styleId="211" w:customStyle="1">
    <w:name w:val="Знак Знак21"/>
    <w:qFormat/>
    <w:rsid w:val="00fa3842"/>
    <w:rPr>
      <w:b/>
      <w:sz w:val="12"/>
      <w:lang w:val="ru-RU" w:bidi="ar-SA"/>
    </w:rPr>
  </w:style>
  <w:style w:type="character" w:styleId="18" w:customStyle="1">
    <w:name w:val="Знак Знак18"/>
    <w:qFormat/>
    <w:rsid w:val="00fa3842"/>
    <w:rPr>
      <w:b/>
      <w:bCs/>
      <w:sz w:val="24"/>
      <w:szCs w:val="24"/>
      <w:lang w:val="ru-RU" w:bidi="ar-SA"/>
    </w:rPr>
  </w:style>
  <w:style w:type="character" w:styleId="14" w:customStyle="1">
    <w:name w:val="Знак Знак14"/>
    <w:qFormat/>
    <w:rsid w:val="00fa3842"/>
    <w:rPr>
      <w:sz w:val="24"/>
      <w:szCs w:val="24"/>
      <w:lang w:val="ru-RU" w:bidi="ar-SA"/>
    </w:rPr>
  </w:style>
  <w:style w:type="character" w:styleId="71" w:customStyle="1">
    <w:name w:val="Знак Знак7"/>
    <w:qFormat/>
    <w:rsid w:val="00fa3842"/>
    <w:rPr>
      <w:lang w:val="ru-RU" w:bidi="ar-SA"/>
    </w:rPr>
  </w:style>
  <w:style w:type="character" w:styleId="61" w:customStyle="1">
    <w:name w:val="Знак Знак6"/>
    <w:qFormat/>
    <w:rsid w:val="00fa3842"/>
    <w:rPr>
      <w:sz w:val="24"/>
      <w:szCs w:val="24"/>
      <w:lang w:val="ru-RU" w:bidi="ar-SA"/>
    </w:rPr>
  </w:style>
  <w:style w:type="character" w:styleId="110" w:customStyle="1">
    <w:name w:val="Заголовок 1 Знак"/>
    <w:qFormat/>
    <w:rsid w:val="00fa3842"/>
    <w:rPr>
      <w:b/>
      <w:sz w:val="36"/>
      <w:lang w:val="ru-RU" w:bidi="ar-SA"/>
    </w:rPr>
  </w:style>
  <w:style w:type="character" w:styleId="31" w:customStyle="1">
    <w:name w:val="Знак Знак3"/>
    <w:qFormat/>
    <w:rsid w:val="00fa3842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fa3842"/>
    <w:rPr>
      <w:rFonts w:ascii="Times New Roman" w:hAnsi="Times New Roman" w:cs="Times New Roman"/>
    </w:rPr>
  </w:style>
  <w:style w:type="character" w:styleId="131" w:customStyle="1">
    <w:name w:val="Знак Знак13"/>
    <w:qFormat/>
    <w:rsid w:val="00fa3842"/>
    <w:rPr>
      <w:sz w:val="24"/>
      <w:szCs w:val="24"/>
      <w:lang w:val="ru-RU" w:bidi="ar-SA"/>
    </w:rPr>
  </w:style>
  <w:style w:type="character" w:styleId="51" w:customStyle="1">
    <w:name w:val="Знак Знак5"/>
    <w:qFormat/>
    <w:rsid w:val="00fa3842"/>
    <w:rPr>
      <w:rFonts w:eastAsia="Calibri"/>
      <w:b/>
      <w:bCs/>
      <w:sz w:val="32"/>
      <w:szCs w:val="32"/>
      <w:lang w:val="ru-RU" w:bidi="ar-SA"/>
    </w:rPr>
  </w:style>
  <w:style w:type="character" w:styleId="ConsPlusNormal" w:customStyle="1">
    <w:name w:val="ConsPlusNormal Знак"/>
    <w:qFormat/>
    <w:rsid w:val="00fa3842"/>
    <w:rPr>
      <w:rFonts w:ascii="Arial" w:hAnsi="Arial" w:eastAsia="Calibri" w:cs="Arial"/>
      <w:lang w:val="ru-RU" w:bidi="ar-SA"/>
    </w:rPr>
  </w:style>
  <w:style w:type="character" w:styleId="ConsNormal" w:customStyle="1">
    <w:name w:val="ConsNormal Знак"/>
    <w:qFormat/>
    <w:rsid w:val="00fa3842"/>
    <w:rPr>
      <w:rFonts w:ascii="Arial" w:hAnsi="Arial" w:cs="Arial"/>
      <w:lang w:val="ru-RU" w:bidi="ar-SA"/>
    </w:rPr>
  </w:style>
  <w:style w:type="character" w:styleId="Highlight" w:customStyle="1">
    <w:name w:val="highlight"/>
    <w:basedOn w:val="11"/>
    <w:qFormat/>
    <w:rsid w:val="00fa3842"/>
    <w:rPr/>
  </w:style>
  <w:style w:type="character" w:styleId="112" w:customStyle="1">
    <w:name w:val="Текст сноски Знак1"/>
    <w:qFormat/>
    <w:rsid w:val="00fa3842"/>
    <w:rPr>
      <w:color w:val="000000"/>
    </w:rPr>
  </w:style>
  <w:style w:type="character" w:styleId="Maintext" w:customStyle="1">
    <w:name w:val="maintext"/>
    <w:basedOn w:val="11"/>
    <w:qFormat/>
    <w:rsid w:val="00fa3842"/>
    <w:rPr/>
  </w:style>
  <w:style w:type="character" w:styleId="511" w:customStyle="1">
    <w:name w:val="51"/>
    <w:qFormat/>
    <w:rsid w:val="00fa3842"/>
    <w:rPr>
      <w:b/>
      <w:bCs/>
      <w:highlight w:val="white"/>
    </w:rPr>
  </w:style>
  <w:style w:type="character" w:styleId="Applestylespan" w:customStyle="1">
    <w:name w:val="apple-style-span"/>
    <w:qFormat/>
    <w:rsid w:val="00fa3842"/>
    <w:rPr/>
  </w:style>
  <w:style w:type="character" w:styleId="23" w:customStyle="1">
    <w:name w:val="Основной текст (2)_"/>
    <w:qFormat/>
    <w:rsid w:val="00fa3842"/>
    <w:rPr>
      <w:sz w:val="28"/>
      <w:szCs w:val="28"/>
      <w:highlight w:val="white"/>
      <w:lang w:bidi="ar-SA"/>
    </w:rPr>
  </w:style>
  <w:style w:type="character" w:styleId="Style10" w:customStyle="1">
    <w:name w:val="Символ сноски"/>
    <w:qFormat/>
    <w:rsid w:val="00fa3842"/>
    <w:rPr>
      <w:vertAlign w:val="superscript"/>
    </w:rPr>
  </w:style>
  <w:style w:type="character" w:styleId="113" w:customStyle="1">
    <w:name w:val="Знак примечания1"/>
    <w:qFormat/>
    <w:rsid w:val="00fa3842"/>
    <w:rPr>
      <w:sz w:val="16"/>
      <w:szCs w:val="16"/>
    </w:rPr>
  </w:style>
  <w:style w:type="character" w:styleId="WW8Num1z8" w:customStyle="1">
    <w:name w:val="WW8Num1z8"/>
    <w:qFormat/>
    <w:rsid w:val="00fa3842"/>
    <w:rPr/>
  </w:style>
  <w:style w:type="character" w:styleId="WW8Num1z7" w:customStyle="1">
    <w:name w:val="WW8Num1z7"/>
    <w:qFormat/>
    <w:rsid w:val="00fa3842"/>
    <w:rPr/>
  </w:style>
  <w:style w:type="character" w:styleId="WW8Num1z6" w:customStyle="1">
    <w:name w:val="WW8Num1z6"/>
    <w:qFormat/>
    <w:rsid w:val="00fa3842"/>
    <w:rPr/>
  </w:style>
  <w:style w:type="character" w:styleId="WW8Num1z5" w:customStyle="1">
    <w:name w:val="WW8Num1z5"/>
    <w:qFormat/>
    <w:rsid w:val="00fa3842"/>
    <w:rPr/>
  </w:style>
  <w:style w:type="character" w:styleId="WW8Num1z4" w:customStyle="1">
    <w:name w:val="WW8Num1z4"/>
    <w:qFormat/>
    <w:rsid w:val="00fa3842"/>
    <w:rPr/>
  </w:style>
  <w:style w:type="character" w:styleId="WW8Num1z3" w:customStyle="1">
    <w:name w:val="WW8Num1z3"/>
    <w:qFormat/>
    <w:rsid w:val="00fa3842"/>
    <w:rPr/>
  </w:style>
  <w:style w:type="character" w:styleId="WW8Num1z2" w:customStyle="1">
    <w:name w:val="WW8Num1z2"/>
    <w:qFormat/>
    <w:rsid w:val="00fa3842"/>
    <w:rPr/>
  </w:style>
  <w:style w:type="character" w:styleId="WW8Num1z1" w:customStyle="1">
    <w:name w:val="WW8Num1z1"/>
    <w:qFormat/>
    <w:rsid w:val="00fa3842"/>
    <w:rPr/>
  </w:style>
  <w:style w:type="character" w:styleId="Style11" w:customStyle="1">
    <w:name w:val="Символ нумерации"/>
    <w:qFormat/>
    <w:rsid w:val="00fa3842"/>
    <w:rPr/>
  </w:style>
  <w:style w:type="character" w:styleId="Style12" w:customStyle="1">
    <w:name w:val="Текст выноски Знак"/>
    <w:basedOn w:val="DefaultParagraphFont"/>
    <w:link w:val="afa"/>
    <w:qFormat/>
    <w:rsid w:val="001a6568"/>
    <w:rPr>
      <w:rFonts w:ascii="Tahoma" w:hAnsi="Tahoma" w:eastAsia="Times New Roman" w:cs="Tahoma"/>
      <w:kern w:val="2"/>
      <w:sz w:val="16"/>
      <w:szCs w:val="16"/>
      <w:lang w:bidi="ar-SA"/>
    </w:rPr>
  </w:style>
  <w:style w:type="paragraph" w:styleId="Style13" w:customStyle="1">
    <w:name w:val="Заголовок"/>
    <w:basedOn w:val="Normal"/>
    <w:next w:val="Style14"/>
    <w:qFormat/>
    <w:rsid w:val="00fa3842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qFormat/>
    <w:rsid w:val="00fa3842"/>
    <w:pPr>
      <w:jc w:val="center"/>
    </w:pPr>
    <w:rPr/>
  </w:style>
  <w:style w:type="paragraph" w:styleId="Style15">
    <w:name w:val="List"/>
    <w:basedOn w:val="Normal"/>
    <w:rsid w:val="00fa3842"/>
    <w:pPr>
      <w:ind w:left="283" w:hanging="283"/>
      <w:jc w:val="right"/>
    </w:pPr>
    <w:rPr>
      <w:sz w:val="28"/>
      <w:szCs w:val="28"/>
    </w:rPr>
  </w:style>
  <w:style w:type="paragraph" w:styleId="Style16" w:customStyle="1">
    <w:name w:val="Caption"/>
    <w:basedOn w:val="Normal"/>
    <w:qFormat/>
    <w:rsid w:val="00fa3842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a3842"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rsid w:val="00fa3842"/>
    <w:pPr>
      <w:jc w:val="right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a3842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Footnote Text"/>
    <w:basedOn w:val="Normal"/>
    <w:qFormat/>
    <w:rsid w:val="00fa3842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fa384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 w:customStyle="1">
    <w:name w:val="Header"/>
    <w:basedOn w:val="Normal"/>
    <w:qFormat/>
    <w:rsid w:val="00fa384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5" w:customStyle="1">
    <w:name w:val="TOC 2"/>
    <w:basedOn w:val="Normal"/>
    <w:next w:val="Normal"/>
    <w:qFormat/>
    <w:rsid w:val="00fa3842"/>
    <w:pPr>
      <w:ind w:left="200" w:hanging="0"/>
      <w:jc w:val="right"/>
    </w:pPr>
    <w:rPr>
      <w:sz w:val="20"/>
      <w:szCs w:val="20"/>
    </w:rPr>
  </w:style>
  <w:style w:type="paragraph" w:styleId="Style21">
    <w:name w:val="Body Text Indent"/>
    <w:basedOn w:val="Normal"/>
    <w:qFormat/>
    <w:rsid w:val="00fa3842"/>
    <w:pPr>
      <w:ind w:firstLine="708"/>
      <w:jc w:val="both"/>
    </w:pPr>
    <w:rPr>
      <w:szCs w:val="28"/>
    </w:rPr>
  </w:style>
  <w:style w:type="paragraph" w:styleId="Style22" w:customStyle="1">
    <w:name w:val="Footer"/>
    <w:basedOn w:val="Normal"/>
    <w:qFormat/>
    <w:rsid w:val="00fa384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Subtitle"/>
    <w:basedOn w:val="Normal"/>
    <w:next w:val="Style14"/>
    <w:qFormat/>
    <w:rsid w:val="00fa3842"/>
    <w:pPr>
      <w:spacing w:before="0" w:after="60"/>
      <w:jc w:val="center"/>
      <w:outlineLvl w:val="1"/>
    </w:pPr>
    <w:rPr>
      <w:rFonts w:ascii="Arial" w:hAnsi="Arial" w:cs="Arial"/>
    </w:rPr>
  </w:style>
  <w:style w:type="paragraph" w:styleId="114" w:customStyle="1">
    <w:name w:val="Указатель1"/>
    <w:basedOn w:val="Normal"/>
    <w:qFormat/>
    <w:rsid w:val="00fa3842"/>
    <w:pPr>
      <w:suppressLineNumbers/>
    </w:pPr>
    <w:rPr>
      <w:rFonts w:cs="Arial"/>
    </w:rPr>
  </w:style>
  <w:style w:type="paragraph" w:styleId="212" w:customStyle="1">
    <w:name w:val="Список 21"/>
    <w:basedOn w:val="Normal"/>
    <w:qFormat/>
    <w:rsid w:val="00fa3842"/>
    <w:pPr>
      <w:ind w:left="566" w:hanging="283"/>
    </w:pPr>
    <w:rPr/>
  </w:style>
  <w:style w:type="paragraph" w:styleId="115" w:customStyle="1">
    <w:name w:val="Текст выноски1"/>
    <w:basedOn w:val="Normal"/>
    <w:qFormat/>
    <w:rsid w:val="00fa3842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311"/>
    <w:basedOn w:val="Normal"/>
    <w:qFormat/>
    <w:rsid w:val="00fa3842"/>
    <w:pPr/>
    <w:rPr>
      <w:sz w:val="28"/>
      <w:szCs w:val="20"/>
    </w:rPr>
  </w:style>
  <w:style w:type="paragraph" w:styleId="512" w:customStyle="1">
    <w:name w:val="Список 51"/>
    <w:basedOn w:val="Normal"/>
    <w:qFormat/>
    <w:rsid w:val="00fa3842"/>
    <w:pPr>
      <w:ind w:left="1415" w:hanging="283"/>
    </w:pPr>
    <w:rPr/>
  </w:style>
  <w:style w:type="paragraph" w:styleId="213" w:customStyle="1">
    <w:name w:val="Основной текст 21"/>
    <w:basedOn w:val="Normal"/>
    <w:qFormat/>
    <w:rsid w:val="00fa3842"/>
    <w:pPr>
      <w:jc w:val="both"/>
    </w:pPr>
    <w:rPr>
      <w:szCs w:val="20"/>
    </w:rPr>
  </w:style>
  <w:style w:type="paragraph" w:styleId="312" w:customStyle="1">
    <w:name w:val="Основной текст с отступом 31"/>
    <w:basedOn w:val="Normal"/>
    <w:qFormat/>
    <w:rsid w:val="00fa3842"/>
    <w:pPr>
      <w:spacing w:lineRule="auto" w:line="360"/>
      <w:ind w:firstLine="540"/>
      <w:jc w:val="both"/>
    </w:pPr>
    <w:rPr/>
  </w:style>
  <w:style w:type="paragraph" w:styleId="116" w:customStyle="1">
    <w:name w:val="Обычный отступ1"/>
    <w:basedOn w:val="Normal"/>
    <w:qFormat/>
    <w:rsid w:val="00fa3842"/>
    <w:pPr>
      <w:ind w:left="708" w:hanging="0"/>
    </w:pPr>
    <w:rPr/>
  </w:style>
  <w:style w:type="paragraph" w:styleId="117" w:customStyle="1">
    <w:name w:val="Название объекта1"/>
    <w:basedOn w:val="Normal"/>
    <w:next w:val="Normal"/>
    <w:qFormat/>
    <w:rsid w:val="00fa3842"/>
    <w:pPr>
      <w:jc w:val="center"/>
    </w:pPr>
    <w:rPr>
      <w:sz w:val="28"/>
    </w:rPr>
  </w:style>
  <w:style w:type="paragraph" w:styleId="118" w:customStyle="1">
    <w:name w:val="Схема документа1"/>
    <w:basedOn w:val="Normal"/>
    <w:qFormat/>
    <w:rsid w:val="00fa3842"/>
    <w:pPr>
      <w:shd w:val="clear" w:color="auto" w:fill="000080"/>
      <w:jc w:val="right"/>
    </w:pPr>
    <w:rPr>
      <w:rFonts w:ascii="Tahoma" w:hAnsi="Tahoma" w:cs="Tahoma"/>
      <w:sz w:val="20"/>
      <w:szCs w:val="20"/>
    </w:rPr>
  </w:style>
  <w:style w:type="paragraph" w:styleId="Xl54" w:customStyle="1">
    <w:name w:val="xl5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119" w:customStyle="1">
    <w:name w:val="Цитата1"/>
    <w:basedOn w:val="Normal"/>
    <w:qFormat/>
    <w:rsid w:val="00fa3842"/>
    <w:pPr>
      <w:ind w:left="-108" w:right="-108" w:hanging="0"/>
      <w:jc w:val="center"/>
    </w:pPr>
    <w:rPr>
      <w:sz w:val="20"/>
      <w:szCs w:val="20"/>
    </w:rPr>
  </w:style>
  <w:style w:type="paragraph" w:styleId="StyleFirstline15cm" w:customStyle="1">
    <w:name w:val="Style First line:  15 cm"/>
    <w:basedOn w:val="Normal"/>
    <w:qFormat/>
    <w:rsid w:val="00fa3842"/>
    <w:pPr>
      <w:spacing w:lineRule="auto" w:line="360"/>
      <w:ind w:firstLine="851"/>
      <w:jc w:val="both"/>
    </w:pPr>
    <w:rPr>
      <w:spacing w:val="-5"/>
    </w:rPr>
  </w:style>
  <w:style w:type="paragraph" w:styleId="Xl58" w:customStyle="1">
    <w:name w:val="xl5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120" w:customStyle="1">
    <w:name w:val="Красная строка1"/>
    <w:basedOn w:val="Style14"/>
    <w:qFormat/>
    <w:rsid w:val="00fa3842"/>
    <w:pPr>
      <w:spacing w:before="0" w:after="120"/>
      <w:ind w:firstLine="210"/>
      <w:jc w:val="left"/>
    </w:pPr>
    <w:rPr/>
  </w:style>
  <w:style w:type="paragraph" w:styleId="214" w:customStyle="1">
    <w:name w:val="Основной текст с отступом 21"/>
    <w:basedOn w:val="Normal"/>
    <w:qFormat/>
    <w:rsid w:val="00fa3842"/>
    <w:pPr>
      <w:ind w:left="709" w:hanging="0"/>
      <w:jc w:val="both"/>
    </w:pPr>
    <w:rPr/>
  </w:style>
  <w:style w:type="paragraph" w:styleId="215" w:customStyle="1">
    <w:name w:val="Красная строка 21"/>
    <w:basedOn w:val="Style21"/>
    <w:qFormat/>
    <w:rsid w:val="00fa3842"/>
    <w:pPr>
      <w:spacing w:before="0" w:after="120"/>
      <w:ind w:left="283" w:firstLine="210"/>
      <w:jc w:val="left"/>
    </w:pPr>
    <w:rPr>
      <w:szCs w:val="24"/>
    </w:rPr>
  </w:style>
  <w:style w:type="paragraph" w:styleId="122" w:customStyle="1">
    <w:name w:val="Маркированный список1"/>
    <w:basedOn w:val="Normal"/>
    <w:qFormat/>
    <w:rsid w:val="00fa3842"/>
    <w:pPr>
      <w:jc w:val="both"/>
    </w:pPr>
    <w:rPr>
      <w:sz w:val="16"/>
    </w:rPr>
  </w:style>
  <w:style w:type="paragraph" w:styleId="1110" w:customStyle="1">
    <w:name w:val="Обычный (веб)11"/>
    <w:basedOn w:val="Normal"/>
    <w:qFormat/>
    <w:rsid w:val="00fa3842"/>
    <w:pPr>
      <w:spacing w:before="280" w:after="280"/>
    </w:pPr>
    <w:rPr/>
  </w:style>
  <w:style w:type="paragraph" w:styleId="Xl51" w:customStyle="1">
    <w:name w:val="xl5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styleId="313" w:customStyle="1">
    <w:name w:val="Список 31"/>
    <w:basedOn w:val="Style15"/>
    <w:qFormat/>
    <w:rsid w:val="00fa3842"/>
    <w:pPr>
      <w:tabs>
        <w:tab w:val="clear" w:pos="709"/>
        <w:tab w:val="left" w:pos="1080" w:leader="none"/>
      </w:tabs>
      <w:ind w:left="1080" w:hanging="360"/>
      <w:jc w:val="both"/>
    </w:pPr>
    <w:rPr>
      <w:spacing w:val="-5"/>
      <w:sz w:val="24"/>
      <w:szCs w:val="24"/>
    </w:rPr>
  </w:style>
  <w:style w:type="paragraph" w:styleId="Xl52" w:customStyle="1">
    <w:name w:val="xl5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styleId="411" w:customStyle="1">
    <w:name w:val="Список 41"/>
    <w:basedOn w:val="Normal"/>
    <w:qFormat/>
    <w:rsid w:val="00fa3842"/>
    <w:pPr>
      <w:ind w:left="1132" w:hanging="283"/>
    </w:pPr>
    <w:rPr/>
  </w:style>
  <w:style w:type="paragraph" w:styleId="123" w:customStyle="1">
    <w:name w:val="Без интервала1"/>
    <w:qFormat/>
    <w:rsid w:val="00fa3842"/>
    <w:pPr>
      <w:widowControl/>
      <w:suppressAutoHyphens w:val="true"/>
      <w:overflowPunct w:val="false"/>
      <w:bidi w:val="0"/>
      <w:spacing w:before="0" w:after="0"/>
      <w:ind w:firstLine="54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Xl62" w:customStyle="1">
    <w:name w:val="xl6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32" w:customStyle="1">
    <w:name w:val="xl3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53" w:customStyle="1">
    <w:name w:val="xl5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HTML1" w:customStyle="1">
    <w:name w:val="Стандартный HTML1"/>
    <w:basedOn w:val="Normal"/>
    <w:qFormat/>
    <w:rsid w:val="00fa384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4" w:customStyle="1">
    <w:name w:val="Абзац списка1"/>
    <w:basedOn w:val="Normal"/>
    <w:qFormat/>
    <w:rsid w:val="00fa384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41" w:customStyle="1">
    <w:name w:val="Style4"/>
    <w:basedOn w:val="Normal"/>
    <w:qFormat/>
    <w:rsid w:val="00fa3842"/>
    <w:pPr>
      <w:widowControl w:val="false"/>
      <w:spacing w:lineRule="exact" w:line="274"/>
    </w:pPr>
    <w:rPr/>
  </w:style>
  <w:style w:type="paragraph" w:styleId="Xl47" w:customStyle="1">
    <w:name w:val="xl4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125" w:customStyle="1">
    <w:name w:val="Обычный (веб)1"/>
    <w:basedOn w:val="Normal"/>
    <w:qFormat/>
    <w:rsid w:val="00fa3842"/>
    <w:pPr>
      <w:ind w:firstLine="375"/>
    </w:pPr>
    <w:rPr>
      <w:sz w:val="20"/>
      <w:szCs w:val="20"/>
    </w:rPr>
  </w:style>
  <w:style w:type="paragraph" w:styleId="Xl36" w:customStyle="1">
    <w:name w:val="xl3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2" w:customStyle="1">
    <w:name w:val="xl4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126" w:customStyle="1">
    <w:name w:val="Знак1 Знак Знак Знак Знак Знак Знак"/>
    <w:basedOn w:val="Normal"/>
    <w:qFormat/>
    <w:rsid w:val="00fa3842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Xl45" w:customStyle="1">
    <w:name w:val="xl4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44" w:customStyle="1">
    <w:name w:val="xl4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127" w:customStyle="1">
    <w:name w:val="Знак1 Знак Знак Знак"/>
    <w:basedOn w:val="Normal"/>
    <w:qFormat/>
    <w:rsid w:val="00fa3842"/>
    <w:pPr>
      <w:jc w:val="right"/>
    </w:pPr>
    <w:rPr>
      <w:rFonts w:ascii="Verdana" w:hAnsi="Verdana" w:cs="Verdana"/>
      <w:sz w:val="20"/>
      <w:szCs w:val="20"/>
      <w:lang w:val="en-US"/>
    </w:rPr>
  </w:style>
  <w:style w:type="paragraph" w:styleId="Style24" w:customStyle="1">
    <w:name w:val="Знак Знак Знак Знак Знак Знак Знак"/>
    <w:basedOn w:val="Normal"/>
    <w:qFormat/>
    <w:rsid w:val="00fa3842"/>
    <w:pPr>
      <w:spacing w:lineRule="exact" w:line="240" w:before="0" w:after="160"/>
      <w:jc w:val="right"/>
    </w:pPr>
    <w:rPr>
      <w:rFonts w:ascii="Arial" w:hAnsi="Arial" w:cs="Arial"/>
      <w:sz w:val="20"/>
      <w:szCs w:val="20"/>
      <w:lang w:val="en-US"/>
    </w:rPr>
  </w:style>
  <w:style w:type="paragraph" w:styleId="ConsPlusTitle" w:customStyle="1">
    <w:name w:val="ConsPlusTitle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2"/>
      <w:sz w:val="24"/>
      <w:szCs w:val="20"/>
      <w:lang w:val="ru-RU" w:eastAsia="zh-CN" w:bidi="ar-SA"/>
    </w:rPr>
  </w:style>
  <w:style w:type="paragraph" w:styleId="Font5" w:customStyle="1">
    <w:name w:val="font5"/>
    <w:basedOn w:val="Normal"/>
    <w:qFormat/>
    <w:rsid w:val="00fa3842"/>
    <w:pPr>
      <w:spacing w:before="280" w:after="280"/>
    </w:pPr>
    <w:rPr>
      <w:rFonts w:ascii="Arial" w:hAnsi="Arial" w:cs="Arial"/>
      <w:sz w:val="20"/>
      <w:szCs w:val="20"/>
    </w:rPr>
  </w:style>
  <w:style w:type="paragraph" w:styleId="Xl25" w:customStyle="1">
    <w:name w:val="xl2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4" w:customStyle="1">
    <w:name w:val="xl2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43" w:customStyle="1">
    <w:name w:val="xl4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ConsPlusNonformat" w:customStyle="1">
    <w:name w:val="ConsPlusNonformat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rsid w:val="00fa3842"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Xl26" w:customStyle="1">
    <w:name w:val="xl2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Bodytext" w:customStyle="1">
    <w:name w:val="bodytext"/>
    <w:basedOn w:val="Normal"/>
    <w:qFormat/>
    <w:rsid w:val="00fa3842"/>
    <w:pPr>
      <w:spacing w:before="280" w:after="280"/>
      <w:jc w:val="right"/>
    </w:pPr>
    <w:rPr>
      <w:lang w:val="en-US"/>
    </w:rPr>
  </w:style>
  <w:style w:type="paragraph" w:styleId="Xl35" w:customStyle="1">
    <w:name w:val="xl3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29" w:customStyle="1">
    <w:name w:val="xl2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ConsPlusNormal1" w:customStyle="1">
    <w:name w:val="ConsPlusNormal"/>
    <w:qFormat/>
    <w:rsid w:val="00fa3842"/>
    <w:pPr>
      <w:widowControl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4"/>
      <w:szCs w:val="20"/>
      <w:lang w:val="ru-RU" w:eastAsia="zh-CN" w:bidi="ar-SA"/>
    </w:rPr>
  </w:style>
  <w:style w:type="paragraph" w:styleId="Xl30" w:customStyle="1">
    <w:name w:val="xl3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61" w:customStyle="1">
    <w:name w:val="xl6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26" w:customStyle="1">
    <w:name w:val="Абзац списка2"/>
    <w:basedOn w:val="Normal"/>
    <w:qFormat/>
    <w:rsid w:val="00fa384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Xl49" w:customStyle="1">
    <w:name w:val="xl4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128" w:customStyle="1">
    <w:name w:val="марк список 1"/>
    <w:basedOn w:val="Normal"/>
    <w:qFormat/>
    <w:rsid w:val="00fa3842"/>
    <w:pPr>
      <w:tabs>
        <w:tab w:val="clear" w:pos="709"/>
        <w:tab w:val="left" w:pos="900" w:leader="none"/>
      </w:tabs>
      <w:spacing w:before="120" w:after="120"/>
      <w:jc w:val="both"/>
    </w:pPr>
    <w:rPr>
      <w:szCs w:val="20"/>
    </w:rPr>
  </w:style>
  <w:style w:type="paragraph" w:styleId="129" w:customStyle="1">
    <w:name w:val="нум список 1"/>
    <w:basedOn w:val="128"/>
    <w:qFormat/>
    <w:rsid w:val="00fa3842"/>
    <w:pPr>
      <w:tabs>
        <w:tab w:val="left" w:pos="900" w:leader="none"/>
        <w:tab w:val="left" w:pos="1500" w:leader="none"/>
      </w:tabs>
    </w:pPr>
    <w:rPr/>
  </w:style>
  <w:style w:type="paragraph" w:styleId="Dktexjustify" w:customStyle="1">
    <w:name w:val="dktexjustify"/>
    <w:basedOn w:val="Normal"/>
    <w:qFormat/>
    <w:rsid w:val="00fa3842"/>
    <w:pPr>
      <w:spacing w:before="280" w:after="280"/>
      <w:jc w:val="both"/>
    </w:pPr>
    <w:rPr/>
  </w:style>
  <w:style w:type="paragraph" w:styleId="Xl56" w:customStyle="1">
    <w:name w:val="xl56"/>
    <w:basedOn w:val="Normal"/>
    <w:qFormat/>
    <w:rsid w:val="00fa3842"/>
    <w:pPr>
      <w:spacing w:before="280" w:after="280"/>
      <w:jc w:val="center"/>
    </w:pPr>
    <w:rPr>
      <w:rFonts w:ascii="Arial" w:hAnsi="Arial" w:cs="Arial"/>
      <w:b/>
      <w:bCs/>
    </w:rPr>
  </w:style>
  <w:style w:type="paragraph" w:styleId="WW" w:customStyle="1">
    <w:name w:val="WW-Заголовок"/>
    <w:basedOn w:val="Normal"/>
    <w:next w:val="Style14"/>
    <w:qFormat/>
    <w:rsid w:val="00fa3842"/>
    <w:pPr>
      <w:keepNext w:val="true"/>
      <w:widowControl w:val="false"/>
      <w:suppressAutoHyphens w:val="true"/>
      <w:spacing w:before="240" w:after="120"/>
    </w:pPr>
    <w:rPr>
      <w:rFonts w:ascii="Arial" w:hAnsi="Arial" w:cs="Tahoma"/>
      <w:sz w:val="28"/>
      <w:szCs w:val="28"/>
    </w:rPr>
  </w:style>
  <w:style w:type="paragraph" w:styleId="Xl39" w:customStyle="1">
    <w:name w:val="xl3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27" w:customStyle="1">
    <w:name w:val="xl2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FR3" w:customStyle="1">
    <w:name w:val="FR3"/>
    <w:qFormat/>
    <w:rsid w:val="00fa3842"/>
    <w:pPr>
      <w:widowControl w:val="false"/>
      <w:suppressAutoHyphens w:val="true"/>
      <w:overflowPunct w:val="false"/>
      <w:bidi w:val="0"/>
      <w:spacing w:before="0" w:after="0"/>
      <w:ind w:left="120" w:hanging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Xl37" w:customStyle="1">
    <w:name w:val="xl3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27" w:customStyle="1">
    <w:name w:val="Без интервала2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5" w:customStyle="1">
    <w:name w:val="Таблицы (моноширинный)"/>
    <w:basedOn w:val="Normal"/>
    <w:next w:val="Normal"/>
    <w:qFormat/>
    <w:rsid w:val="00fa3842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Xl28" w:customStyle="1">
    <w:name w:val="xl2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Style26" w:customStyle="1">
    <w:name w:val="основной текст документа"/>
    <w:basedOn w:val="Normal"/>
    <w:qFormat/>
    <w:rsid w:val="00fa3842"/>
    <w:pPr>
      <w:spacing w:before="120" w:after="120"/>
      <w:jc w:val="both"/>
    </w:pPr>
    <w:rPr>
      <w:szCs w:val="20"/>
    </w:rPr>
  </w:style>
  <w:style w:type="paragraph" w:styleId="Xl31" w:customStyle="1">
    <w:name w:val="xl3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33" w:customStyle="1">
    <w:name w:val="xl3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34" w:customStyle="1">
    <w:name w:val="xl3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38" w:customStyle="1">
    <w:name w:val="xl3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1" w:customStyle="1">
    <w:name w:val="xl4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65" w:customStyle="1">
    <w:name w:val="xl6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46" w:customStyle="1">
    <w:name w:val="xl4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Style27" w:customStyle="1">
    <w:name w:val="Название проектного документа"/>
    <w:basedOn w:val="Normal"/>
    <w:qFormat/>
    <w:rsid w:val="00fa3842"/>
    <w:pPr>
      <w:widowControl w:val="false"/>
      <w:ind w:left="1701" w:hanging="0"/>
      <w:jc w:val="center"/>
    </w:pPr>
    <w:rPr>
      <w:color w:val="000080"/>
    </w:rPr>
  </w:style>
  <w:style w:type="paragraph" w:styleId="Xl48" w:customStyle="1">
    <w:name w:val="xl4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55" w:customStyle="1">
    <w:name w:val="xl5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7" w:customStyle="1">
    <w:name w:val="xl57"/>
    <w:basedOn w:val="Normal"/>
    <w:qFormat/>
    <w:rsid w:val="00fa3842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9" w:customStyle="1">
    <w:name w:val="xl5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Xl60" w:customStyle="1">
    <w:name w:val="xl6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22"/>
      <w:szCs w:val="22"/>
    </w:rPr>
  </w:style>
  <w:style w:type="paragraph" w:styleId="Xl64" w:customStyle="1">
    <w:name w:val="xl6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32" w:customStyle="1">
    <w:name w:val="Знак Знак3 Знак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 w:customStyle="1">
    <w:name w:val="Содержимое врезки"/>
    <w:basedOn w:val="Normal"/>
    <w:qFormat/>
    <w:rsid w:val="00fa3842"/>
    <w:pPr/>
    <w:rPr/>
  </w:style>
  <w:style w:type="paragraph" w:styleId="Style29" w:customStyle="1">
    <w:name w:val="Содержимое таблицы"/>
    <w:basedOn w:val="Normal"/>
    <w:qFormat/>
    <w:rsid w:val="00fa3842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fa3842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31" w:customStyle="1">
    <w:name w:val="Знак Знак Знак Знак"/>
    <w:basedOn w:val="Normal"/>
    <w:qFormat/>
    <w:rsid w:val="00fa3842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fa3842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4" w:customStyle="1">
    <w:name w:val="Основной текст 31"/>
    <w:basedOn w:val="Normal"/>
    <w:qFormat/>
    <w:rsid w:val="00fa3842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fa3842"/>
    <w:pPr>
      <w:widowControl w:val="false"/>
      <w:suppressAutoHyphens w:val="true"/>
      <w:overflowPunct w:val="fals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fa3842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fa3842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Western" w:customStyle="1">
    <w:name w:val="western"/>
    <w:basedOn w:val="Normal"/>
    <w:qFormat/>
    <w:rsid w:val="00fa3842"/>
    <w:pPr>
      <w:spacing w:before="280" w:after="115"/>
    </w:pPr>
    <w:rPr>
      <w:color w:val="000000"/>
    </w:rPr>
  </w:style>
  <w:style w:type="paragraph" w:styleId="130" w:customStyle="1">
    <w:name w:val="Знак Знак Знак Знак1"/>
    <w:basedOn w:val="Normal"/>
    <w:qFormat/>
    <w:rsid w:val="00fa384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28" w:customStyle="1">
    <w:name w:val="Основной текст (2)"/>
    <w:basedOn w:val="Normal"/>
    <w:qFormat/>
    <w:rsid w:val="00fa3842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highlight w:val="white"/>
      <w:lang w:eastAsia="ru-RU"/>
    </w:rPr>
  </w:style>
  <w:style w:type="paragraph" w:styleId="132" w:customStyle="1">
    <w:name w:val="Тема примечания1"/>
    <w:basedOn w:val="133"/>
    <w:next w:val="133"/>
    <w:qFormat/>
    <w:rsid w:val="00fa3842"/>
    <w:pPr/>
    <w:rPr>
      <w:b/>
      <w:bCs/>
    </w:rPr>
  </w:style>
  <w:style w:type="paragraph" w:styleId="133" w:customStyle="1">
    <w:name w:val="Текст примечания1"/>
    <w:basedOn w:val="Normal"/>
    <w:qFormat/>
    <w:rsid w:val="00fa3842"/>
    <w:pPr/>
    <w:rPr>
      <w:sz w:val="20"/>
      <w:szCs w:val="20"/>
    </w:rPr>
  </w:style>
  <w:style w:type="paragraph" w:styleId="BalloonText">
    <w:name w:val="Balloon Text"/>
    <w:basedOn w:val="Normal"/>
    <w:link w:val="afb"/>
    <w:qFormat/>
    <w:rsid w:val="001a656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561D80C16AC31619B2A6D76EF7B2C4AFC68FC5D239233013103E4A52CAnAV7L" TargetMode="External"/><Relationship Id="rId8" Type="http://schemas.openxmlformats.org/officeDocument/2006/relationships/hyperlink" Target="consultantplus://offline/ref=561D80C16AC31619B2A6D76EF7B2C4AFC68FC5D2392E3013103E4A52CAnAV7L" TargetMode="External"/><Relationship Id="rId9" Type="http://schemas.openxmlformats.org/officeDocument/2006/relationships/hyperlink" Target="consultantplus://offline/ref=63279465D43E56D91AC61B6B9BFD495ACA20E5E9DBAF6305A8684F236056FD395844407D72FC7C47o6L9N" TargetMode="External"/><Relationship Id="rId10" Type="http://schemas.openxmlformats.org/officeDocument/2006/relationships/hyperlink" Target="consultantplus://offline/ref=561D80C16AC31619B2A6D76EF7B2C4AFCE88C7D2332D6D1918674650nCVDL" TargetMode="External"/><Relationship Id="rId11" Type="http://schemas.openxmlformats.org/officeDocument/2006/relationships/hyperlink" Target="consultantplus://offline/ref=561D80C16AC31619B2A6D76EF7B2C4AFCE88C7D5362D6D1918674650nCVDL" TargetMode="External"/><Relationship Id="rId12" Type="http://schemas.openxmlformats.org/officeDocument/2006/relationships/hyperlink" Target="consultantplus://offline/ref=561D80C16AC31619B2A6D76EF7B2C4AFC68CC0D136213013103E4A52CAnAV7L" TargetMode="External"/><Relationship Id="rId13" Type="http://schemas.openxmlformats.org/officeDocument/2006/relationships/hyperlink" Target="consultantplus://offline/ref=D331485697388572BE46BD5C5C04C1DDBAA66A5E05016527BE73E27C0BA785D43DE8A9FB7FFF66065DP7N" TargetMode="External"/><Relationship Id="rId14" Type="http://schemas.openxmlformats.org/officeDocument/2006/relationships/hyperlink" Target="consultantplus://offline/ref=561D80C16AC31619B2A6D76EF7B2C4AFC68CC2D936203013103E4A52CAnAV7L" TargetMode="External"/><Relationship Id="rId15" Type="http://schemas.openxmlformats.org/officeDocument/2006/relationships/hyperlink" Target="consultantplus://offline/ref=7B4DE13E81AAAE9A2A730DAC875C6FC5D3AE58699594E63C994955E380S3S9L" TargetMode="External"/><Relationship Id="rId16" Type="http://schemas.openxmlformats.org/officeDocument/2006/relationships/hyperlink" Target="consultantplus://offline/ref=6BEC03D308B2A8FFFB24A50762E8E8E6A6E6F65E1D838C28A259ED3D60A2DFF8D2FEB7A7ED3704dFQ2H" TargetMode="External"/><Relationship Id="rId17" Type="http://schemas.openxmlformats.org/officeDocument/2006/relationships/hyperlink" Target="consultantplus://offline/ref=0CB06A6D7DD065669410765D58D2C4D55254B861B8ECEB04D8EBD0C7DE62A789442718A2F97661SDyCL" TargetMode="External"/><Relationship Id="rId18" Type="http://schemas.openxmlformats.org/officeDocument/2006/relationships/hyperlink" Target="consultantplus://offline/ref=6ABFD61E71149EB5E74AD18293D179CA1D77B6BC3FF26A1AB5D4A7A357607C9574A9482F56C5t2M" TargetMode="External"/><Relationship Id="rId19" Type="http://schemas.openxmlformats.org/officeDocument/2006/relationships/hyperlink" Target="consultantplus://offline/ref=0CB06A6D7DD065669410765D58D2C4D55A51BF67BAE7B60ED0B2DCC5D96DF89E436E14A3F97769DAS0yBL" TargetMode="External"/><Relationship Id="rId20" Type="http://schemas.openxmlformats.org/officeDocument/2006/relationships/hyperlink" Target="consultantplus://offline/ref=0CB06A6D7DD065669410765D58D2C4D55A51BF67BAE7B60ED0B2DCC5D96DF89E436E14A3F97769DAS0y4L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admzhirn.ru/" TargetMode="External"/><Relationship Id="rId23" Type="http://schemas.openxmlformats.org/officeDocument/2006/relationships/hyperlink" Target="consultantplus://offline/ref=63279465D43E56D91AC61B6B9BFD495ACA20E5E9DBAF6305A8684F236056FD395844407D72FC7C47o6L9N" TargetMode="External"/><Relationship Id="rId24" Type="http://schemas.openxmlformats.org/officeDocument/2006/relationships/hyperlink" Target="consultantplus://offline/ref=BEAEC56E15E8EA26EF27C335F1B481BBE852222F8ED44516D7A8FB4B913BFE676BCF9BA2D5EF21DA68BE2FT07FK" TargetMode="External"/><Relationship Id="rId25" Type="http://schemas.openxmlformats.org/officeDocument/2006/relationships/hyperlink" Target="consultantplus://offline/ref=BEAEC56E15E8EA26EF27C335F1B481BBE852222F8ED44516D7A8FB4B913BFE676BCF9BA2D5EF21DA68BE2FT07FK" TargetMode="External"/><Relationship Id="rId26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19416548424AEEB352AE2A5843E30B4059AD1D418C73B7C938634C9A2D002830A31585976EF1BFC2C3vAL" TargetMode="External"/><Relationship Id="rId28" Type="http://schemas.openxmlformats.org/officeDocument/2006/relationships/hyperlink" Target="consultantplus://offline/ref=9B2EC41E2A9101782EAB072BA27B74D48DBD77B50C9D9AFEB10AEE7C3D6FCF4EE382809FC64418EAo7V6O" TargetMode="External"/><Relationship Id="rId29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1" Type="http://schemas.openxmlformats.org/officeDocument/2006/relationships/hyperlink" Target="http://www.gosuslugi.ru/" TargetMode="External"/><Relationship Id="rId32" Type="http://schemas.openxmlformats.org/officeDocument/2006/relationships/hyperlink" Target="http://www.admzhirn.ru/" TargetMode="External"/><Relationship Id="rId33" Type="http://schemas.openxmlformats.org/officeDocument/2006/relationships/hyperlink" Target="http://www.gosuslugi.ru/" TargetMode="External"/><Relationship Id="rId34" Type="http://schemas.openxmlformats.org/officeDocument/2006/relationships/hyperlink" Target="http://www.admzhirn.ru/" TargetMode="External"/><Relationship Id="rId35" Type="http://schemas.openxmlformats.org/officeDocument/2006/relationships/hyperlink" Target="http://www.admzhirn.ru/" TargetMode="External"/><Relationship Id="rId36" Type="http://schemas.openxmlformats.org/officeDocument/2006/relationships/hyperlink" Target="http://www.gosuslugi.ru/" TargetMode="External"/><Relationship Id="rId37" Type="http://schemas.openxmlformats.org/officeDocument/2006/relationships/hyperlink" Target="http://www.admzhirn.ru/" TargetMode="External"/><Relationship Id="rId38" Type="http://schemas.openxmlformats.org/officeDocument/2006/relationships/hyperlink" Target="consultantplus://offline/ref=D030198503205DDC537D7CFBB2E03FFFF9D41BDE47F8C61997E73D659001A4O" TargetMode="External"/><Relationship Id="rId39" Type="http://schemas.openxmlformats.org/officeDocument/2006/relationships/hyperlink" Target="consultantplus://offline/ref=D030198503205DDC537D7CFBB2E03FFFF9D41FD343FCC61997E73D659001A4O" TargetMode="External"/><Relationship Id="rId40" Type="http://schemas.openxmlformats.org/officeDocument/2006/relationships/hyperlink" Target="consultantplus://offline/ref=EFE58756874975D4DBF4D034C0982FBECCD8816F63D8BECC89227D42A94BF03AA228C470E1C336E8EDJ" TargetMode="External"/><Relationship Id="rId41" Type="http://schemas.openxmlformats.org/officeDocument/2006/relationships/hyperlink" Target="consultantplus://offline/ref=EFE58756874975D4DBF4D034C0982FBEC4DC806264D5E3C6817B7140AE44AF2DA561C871E1C23E88EFE0J" TargetMode="External"/><Relationship Id="rId42" Type="http://schemas.openxmlformats.org/officeDocument/2006/relationships/hyperlink" Target="consultantplus://offline/ref=EFE58756874975D4DBF4D034C0982FBEC4DC826D60D1E3C6817B7140AE44AF2DA561C871E1C23F89EFE7J" TargetMode="External"/><Relationship Id="rId43" Type="http://schemas.openxmlformats.org/officeDocument/2006/relationships/hyperlink" Target="consultantplus://offline/ref=EFE58756874975D4DBF4D034C0982FBECDD8816867D8BECC89227D42A94BF03AA228C470E1C439E8EAJ" TargetMode="External"/><Relationship Id="rId44" Type="http://schemas.openxmlformats.org/officeDocument/2006/relationships/hyperlink" Target="consultantplus://offline/ref=EFE58756874975D4DBF4D034C0982FBEC4DC876D65D3E3C6817B7140AE44AF2DA561C879EEE1J" TargetMode="External"/><Relationship Id="rId45" Type="http://schemas.openxmlformats.org/officeDocument/2006/relationships/hyperlink" Target="consultantplus://offline/ref=EFE58756874975D4DBF4D034C0982FBEC4DC866C6ADBE3C6817B7140AE44AF2DA561C871E1C23980EFE7J" TargetMode="External"/><Relationship Id="rId46" Type="http://schemas.openxmlformats.org/officeDocument/2006/relationships/hyperlink" Target="consultantplus://offline/ref=A889D916D8CCA63FEA8702672F52EF815B47E0B73C82B770F3C3BBBFF1EA9779387FEF208DV2TCL" TargetMode="External"/><Relationship Id="rId47" Type="http://schemas.openxmlformats.org/officeDocument/2006/relationships/hyperlink" Target="mailto:ra_zhirn@volganet.ru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49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1" Type="http://schemas.openxmlformats.org/officeDocument/2006/relationships/header" Target="header1.xml"/><Relationship Id="rId52" Type="http://schemas.openxmlformats.org/officeDocument/2006/relationships/header" Target="header2.xml"/><Relationship Id="rId53" Type="http://schemas.openxmlformats.org/officeDocument/2006/relationships/footer" Target="footer1.xml"/><Relationship Id="rId54" Type="http://schemas.openxmlformats.org/officeDocument/2006/relationships/footer" Target="footer2.xm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<Relationship Id="rId58" Type="http://schemas.openxmlformats.org/officeDocument/2006/relationships/theme" Target="theme/theme1.xml"/><Relationship Id="rId5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LibreOffice/6.4.5.2$Windows_X86_64 LibreOffice_project/a726b36747cf2001e06b58ad5db1aa3a9a1872d6</Application>
  <Pages>25</Pages>
  <Words>8619</Words>
  <Characters>67504</Characters>
  <CharactersWithSpaces>78612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2019-03-13T16:42:00Z</dcterms:created>
  <dc:creator>Priem2</dc:creator>
  <dc:description/>
  <dc:language>ru-RU</dc:language>
  <cp:lastModifiedBy/>
  <cp:lastPrinted>2020-05-14T13:37:00Z</cp:lastPrinted>
  <dcterms:modified xsi:type="dcterms:W3CDTF">2020-10-01T11:49:02Z</dcterms:modified>
  <cp:revision>30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