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ru-RU"/>
        </w:rPr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2"/>
          <w:numId w:val="2"/>
        </w:numPr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-43815</wp:posOffset>
                </wp:positionH>
                <wp:positionV relativeFrom="paragraph">
                  <wp:posOffset>81915</wp:posOffset>
                </wp:positionV>
                <wp:extent cx="5963920" cy="43815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63400" cy="3420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45pt,6.45pt" to="466.05pt,9.1pt" ID="Линия 2" stroked="t" style="position:absolute;flip:y">
                <v:stroke color="black" weight="5076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sz w:val="16"/>
        </w:rPr>
      </w:pPr>
      <w:r>
        <w:rPr>
          <w:sz w:val="16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  <w:t>о</w:t>
      </w:r>
      <w:r>
        <w:rPr>
          <w:b w:val="false"/>
          <w:bCs w:val="false"/>
          <w:u w:val="single"/>
        </w:rPr>
        <w:t xml:space="preserve">т </w:t>
      </w:r>
      <w:r>
        <w:rPr>
          <w:b w:val="false"/>
          <w:bCs w:val="false"/>
          <w:u w:val="single"/>
        </w:rPr>
        <w:t>27.09.2021 №</w:t>
      </w:r>
      <w:r>
        <w:rPr>
          <w:b w:val="false"/>
          <w:bCs w:val="false"/>
          <w:u w:val="single"/>
        </w:rPr>
        <w:t xml:space="preserve">  </w:t>
      </w:r>
      <w:r>
        <w:rPr>
          <w:b w:val="false"/>
          <w:bCs w:val="false"/>
          <w:u w:val="single"/>
        </w:rPr>
        <w:t>890</w:t>
      </w:r>
      <w:r>
        <w:rPr>
          <w:b w:val="false"/>
          <w:bCs w:val="false"/>
          <w:u w:val="single"/>
        </w:rPr>
        <w:t xml:space="preserve"> 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jc w:val="center"/>
        <w:rPr/>
      </w:pPr>
      <w:r>
        <w:rPr/>
        <w:t>О внесении изменений в постановление администрации Жирновского муниципального района от 09.12.2015 № 726 «Об утверждении административного регламента»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>
      <w:pPr>
        <w:pStyle w:val="Normal"/>
        <w:ind w:firstLine="540"/>
        <w:jc w:val="both"/>
        <w:rPr/>
      </w:pPr>
      <w:r>
        <w:rPr/>
        <w:t xml:space="preserve">1. Изложить административный регламент по осуществлению отделом опеки                          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</w:t>
      </w:r>
      <w:r>
        <w:rPr>
          <w:bCs/>
        </w:rPr>
        <w:t xml:space="preserve">"Выдача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>" в новой редакции (прилагается).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2. Признать  утратившим силу постановление администрации Жирновского муниципального района от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ru-RU" w:eastAsia="zh-CN" w:bidi="ar-SA"/>
        </w:rPr>
        <w:t>30.12</w:t>
      </w:r>
      <w:r>
        <w:rPr>
          <w:bCs/>
        </w:rPr>
        <w:t xml:space="preserve">.2020 №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ru-RU" w:eastAsia="zh-CN" w:bidi="ar-SA"/>
        </w:rPr>
        <w:t>1114</w:t>
      </w:r>
      <w:r>
        <w:rPr>
          <w:bCs/>
        </w:rPr>
        <w:t xml:space="preserve"> «</w:t>
      </w:r>
      <w:r>
        <w:rPr/>
        <w:t>О внесении изменений в постановление администрации Жирновского муниципального района от 09.12.2015 № 726 «Об утверждении   административного регламента».</w:t>
      </w:r>
    </w:p>
    <w:p>
      <w:pPr>
        <w:pStyle w:val="Normal"/>
        <w:ind w:firstLine="540"/>
        <w:jc w:val="both"/>
        <w:rPr/>
      </w:pPr>
      <w:r>
        <w:rPr/>
        <w:t xml:space="preserve">3. Постановление подлежит опубликованию в газете «Жирновские новости»                               и размещению на официальном сайте Жирновского муниципального района </w:t>
      </w:r>
      <w:hyperlink r:id="rId3">
        <w:r>
          <w:rPr/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ind w:firstLine="540"/>
        <w:jc w:val="both"/>
        <w:rPr/>
      </w:pP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/>
      </w:pPr>
      <w:r>
        <w:rPr/>
        <w:t xml:space="preserve">муниципального района                                                                              А.Ф. Шевченко                       </w:t>
        <w:tab/>
        <w:t xml:space="preserve">       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</w:r>
    </w:p>
    <w:p>
      <w:pPr>
        <w:pStyle w:val="Normal"/>
        <w:rPr>
          <w:spacing w:val="-2"/>
        </w:rPr>
      </w:pPr>
      <w:r>
        <w:rPr>
          <w:spacing w:val="-2"/>
        </w:rPr>
      </w:r>
    </w:p>
    <w:p>
      <w:pPr>
        <w:pStyle w:val="Normal"/>
        <w:rPr>
          <w:spacing w:val="-2"/>
        </w:rPr>
      </w:pPr>
      <w:r>
        <w:rPr>
          <w:spacing w:val="-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</w:t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50"/>
        <w:gridCol w:w="3809"/>
      </w:tblGrid>
      <w:tr>
        <w:trPr/>
        <w:tc>
          <w:tcPr>
            <w:tcW w:w="5550" w:type="dxa"/>
            <w:tcBorders/>
            <w:shd w:fill="auto" w:val="clear"/>
          </w:tcPr>
          <w:p>
            <w:pPr>
              <w:pStyle w:val="Style24"/>
              <w:widowControl w:val="false"/>
              <w:rPr/>
            </w:pPr>
            <w:r>
              <w:rPr/>
            </w:r>
          </w:p>
        </w:tc>
        <w:tc>
          <w:tcPr>
            <w:tcW w:w="3809" w:type="dxa"/>
            <w:tcBorders/>
            <w:shd w:fill="auto" w:val="clea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/>
              <w:t>УТВЕРЖДЕН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19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постановлением администрации</w:t>
            </w:r>
            <w:r>
              <w:rPr>
                <w:rFonts w:ascii="Times New Roman" w:hAnsi="Times New Roman"/>
              </w:rPr>
              <w:tab/>
              <w:t xml:space="preserve">                                                Жирновского муниципального района</w:t>
            </w:r>
          </w:p>
          <w:p>
            <w:pPr>
              <w:pStyle w:val="19"/>
              <w:widowControl w:val="false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ind w:hanging="0"/>
              <w:jc w:val="left"/>
              <w:textAlignment w:val="top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>от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27.09.2021 № 890</w:t>
            </w:r>
          </w:p>
          <w:p>
            <w:pPr>
              <w:pStyle w:val="18"/>
              <w:widowControl w:val="false"/>
              <w:jc w:val="left"/>
              <w:textAlignment w:val="top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Административный регламент</w:t>
      </w:r>
    </w:p>
    <w:p>
      <w:pPr>
        <w:pStyle w:val="Normal"/>
        <w:jc w:val="center"/>
        <w:rPr/>
      </w:pPr>
      <w:r>
        <w:rP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ind w:firstLine="539"/>
        <w:jc w:val="center"/>
        <w:rPr/>
      </w:pPr>
      <w:r>
        <w:rPr>
          <w:bCs/>
        </w:rPr>
        <w:t xml:space="preserve">«Выдача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>»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3"/>
        </w:numPr>
        <w:jc w:val="center"/>
        <w:rPr/>
      </w:pPr>
      <w:r>
        <w:rPr/>
        <w:t>Общие положения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 xml:space="preserve">1.1. Предмет регулирования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 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>" 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1.2. Круг заявителей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В качестве заявителей, которым предоставляется государственная услуга, выступают:</w:t>
      </w:r>
    </w:p>
    <w:p>
      <w:pPr>
        <w:pStyle w:val="Normal"/>
        <w:ind w:firstLine="540"/>
        <w:jc w:val="both"/>
        <w:rPr/>
      </w:pPr>
      <w:r>
        <w:rPr/>
        <w:t xml:space="preserve">попечители детей-сирот и детей, оставшихся без попечения родителей, достигших возраста шестнадцати лет, проживающие на территории Жирновского муниципального района; </w:t>
      </w:r>
    </w:p>
    <w:p>
      <w:pPr>
        <w:pStyle w:val="Normal"/>
        <w:ind w:firstLine="540"/>
        <w:jc w:val="both"/>
        <w:rPr/>
      </w:pPr>
      <w:r>
        <w:rPr/>
        <w:t>дети-сироты и дети, оставшиеся без попечения родителей, достигшие возраста шестнадцати лет и воспитывающиеся в опекунской или приемной семье, проживающие на территории Жирновского муниципального района.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12; каб. № 7,8,9.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/>
        <w:t>1.3.2. О</w:t>
      </w:r>
      <w:r>
        <w:rPr>
          <w:iCs/>
        </w:rPr>
        <w:t>тдел опеки и попечительства администрации Жирновского муниципального района Волгоградской области</w:t>
      </w:r>
      <w:r>
        <w:rPr>
          <w:i/>
          <w:iCs/>
        </w:rPr>
        <w:t xml:space="preserve"> </w:t>
      </w:r>
      <w:r>
        <w:rPr/>
        <w:t>осуществляет прием заявителей в соответствии со следующим графиком:</w:t>
      </w:r>
      <w:r>
        <w:rPr>
          <w:bCs/>
        </w:rPr>
        <w:t xml:space="preserve">  </w:t>
      </w: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размещения информационных материалов на сайте администрации </w:t>
      </w:r>
      <w:bookmarkStart w:id="0" w:name="_GoBack"/>
      <w:bookmarkEnd w:id="0"/>
      <w:r>
        <w:rPr>
          <w:iCs/>
        </w:rPr>
        <w:t xml:space="preserve">Жирновского муниципального района Волгоградской области </w:t>
      </w:r>
      <w:r>
        <w:rPr/>
        <w:t xml:space="preserve">в информационно - телекоммуникационной сети Интернет </w:t>
      </w:r>
      <w:r>
        <w:rPr>
          <w:color w:val="000000"/>
        </w:rPr>
        <w:t>(</w:t>
      </w:r>
      <w:hyperlink r:id="rId5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использования федеральной государственной информационной системы "Сводный реестр государственных и муниципальных услуг (функции)" </w:t>
      </w:r>
      <w:r>
        <w:rPr>
          <w:color w:val="000000"/>
        </w:rPr>
        <w:t>(</w:t>
      </w:r>
      <w:hyperlink r:id="rId6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>
          <w:color w:val="000000"/>
        </w:rPr>
        <w:t>),</w:t>
      </w:r>
      <w:r>
        <w:rPr/>
        <w:t xml:space="preserve"> официального портала Губернатора и Администрации Волгоградской области (раздел "Государственные услуги")  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 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На стенде отдела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rPr>
          <w:bCs/>
        </w:rPr>
      </w:pPr>
      <w:r>
        <w:rPr>
          <w:bCs/>
        </w:rPr>
        <w:t>2.1. Наименование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>
          <w:bCs/>
        </w:rPr>
        <w:t xml:space="preserve">Выдача разрешения на раздельное проживание </w:t>
      </w:r>
      <w:r>
        <w:rPr/>
        <w:t>попечителя с подопечным, достигшим шестнадцати лет</w:t>
      </w:r>
      <w:r>
        <w:rPr>
          <w:bCs/>
        </w:rPr>
        <w:t xml:space="preserve">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iCs/>
        </w:rPr>
      </w:pPr>
      <w:r>
        <w:rPr>
          <w:iCs/>
        </w:rPr>
        <w:t>2.2 Наименование органа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iCs/>
        </w:rPr>
        <w:t xml:space="preserve">2.2.1. Государственную услугу предоставляет:  </w:t>
      </w:r>
      <w:r>
        <w:rPr>
          <w:rFonts w:eastAsia="Times New Roman" w:cs="Times New Roman"/>
          <w:iCs/>
        </w:rPr>
        <w:t>А</w:t>
      </w:r>
      <w:r>
        <w:rPr>
          <w:iCs/>
        </w:rPr>
        <w:t>дминистраци</w:t>
      </w:r>
      <w:r>
        <w:rPr>
          <w:rFonts w:eastAsia="Times New Roman" w:cs="Times New Roman"/>
          <w:iCs/>
        </w:rPr>
        <w:t>я</w:t>
      </w:r>
      <w:r>
        <w:rPr>
          <w:iCs/>
        </w:rPr>
        <w:t xml:space="preserve"> Жирновского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rPr>
          <w:i w:val="false"/>
          <w:iCs w:val="false"/>
        </w:rPr>
        <w:t>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2.3. Конечным результатом предоставления государственной услуги является: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принятие решения о выдаче разрешения </w:t>
      </w:r>
      <w:r>
        <w:rPr>
          <w:bCs/>
        </w:rPr>
        <w:t xml:space="preserve">на раздельное проживание </w:t>
      </w:r>
      <w:r>
        <w:rPr/>
        <w:t>попечителя с подопечным, достигшим шестнадцати лет, с направлением (вручением) заявителю</w:t>
      </w:r>
      <w:r>
        <w:rPr>
          <w:bCs/>
        </w:rPr>
        <w:t xml:space="preserve"> решения отдела опеки и попечительства администрации Жирновского муниципального района Волгоградской области;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принятие решения об отказе в выдаче разрешения </w:t>
      </w:r>
      <w:r>
        <w:rPr>
          <w:bCs/>
        </w:rPr>
        <w:t xml:space="preserve">на раздельное проживание </w:t>
      </w:r>
      <w:r>
        <w:rPr/>
        <w:t>попечителя с подопечным, достигшим шестнадцати лет, с направлением (вручением) заявителю письменного уведомления об отказе с указанием причин отказа.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2.4. Срок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>
          <w:iCs/>
        </w:rPr>
        <w:t xml:space="preserve">2.4.1. </w:t>
      </w:r>
      <w:r>
        <w:rPr>
          <w:bCs/>
          <w:iCs/>
        </w:rPr>
        <w:t>Заявления граждан по предоставлению государственной услуги, поступившие в уполномоченный орган, рассматриваются в 15-дневный срок с момента поступления обращения.</w:t>
      </w:r>
    </w:p>
    <w:p>
      <w:pPr>
        <w:pStyle w:val="Normal"/>
        <w:ind w:firstLine="567"/>
        <w:jc w:val="both"/>
        <w:rPr/>
      </w:pPr>
      <w:r>
        <w:rPr/>
        <w:t>2</w:t>
      </w:r>
      <w:r>
        <w:rPr>
          <w:iCs/>
        </w:rPr>
        <w:t>.5. Перечень нормативных правовых актов, регулирующих предоставление государственной услуги.</w:t>
      </w:r>
    </w:p>
    <w:p>
      <w:pPr>
        <w:pStyle w:val="Normal"/>
        <w:ind w:firstLine="567"/>
        <w:jc w:val="both"/>
        <w:rPr>
          <w:iCs/>
        </w:rPr>
      </w:pPr>
      <w:r>
        <w:rPr>
          <w:iCs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 ("Собрание законодательства Российской Федерации", 01 января 1996 г., № 1, ст. 16; "Российская газета", № 17, 27 января 1996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15 ноября 1997 г. № 143-ФЗ "Об актах гражданского состояния" ("Собрание законодательства Российской Федерации", 24 ноября 1997 г., № 47, ст. 5340; "Российская газета", № 224, 20 ноября 1997 г.);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 июля 2006 г. № 149-ФЗ </w:t>
        <w:br/>
        <w:t>"Об информации, информационных технологиях и о защите информации" ("Российская газета", № 165, 29 июля 2006 г.; "Собрание законодательства Российской Федерации", 31 июля 2006 г., № 31, ст. 3448);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24 апреля 2008 г. № 48-ФЗ "Об опеке </w:t>
        <w:br/>
        <w:t xml:space="preserve">и попечительстве" ("Собрание законодательства Российской Федерации", 28 апреля 2008 г., № 17, ст. 1755; "Российская газета", № 94, </w:t>
        <w:br/>
        <w:t>30 апреля 2008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 июля 2010 г. № 210-ФЗ "Об организации предоставления государственных и муниципальных услуг" ("Собрание законодательства Российской Федерации", 02 августа 2010 г., № 31, </w:t>
        <w:br/>
        <w:t>ст. 4179; "Российская газета", № 168, 30 июля 2010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06 апреля 2011 г. № 63-ФЗ </w:t>
        <w:br/>
        <w:t xml:space="preserve">"Об электронной подписи" ("Парламентская газета", № 17, </w:t>
        <w:br/>
        <w:t>08-14 апреля 2011 г., "Российская газета", № 75, 08 апреля 2011 г., "Собрание законодательства РФ", 11 апреля 2011 г., № 15, ст. 2036);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18 мая 2009 г. № 423 "Об отдельных вопросах осуществления опеки </w:t>
        <w:br/>
        <w:t>и попечительства в отношении несовершеннолетних граждан" ("Собрание законодательства Российской Федерации", 25 мая 2009 г., № 21, ст. 2572; "Российская газета", № 94, 27 мая 2009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16 мая 2011 г.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("Собрание законодательства Российской Федерации", 30 мая 2011 г., № 22, ст. 3169);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 июля 2012 г., "Собрание законодательства РФ", 02 июля 2012 г., № 27, ст. 3744.);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Российской Федерации 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2012 г., № 200);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 ("Российская газета", </w:t>
        <w:br/>
        <w:t>№ 75, 08 апреля 2016 г.);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>приказ Министерства просвещения Российской Федерации  от 10 января 2019 г. № 4 "О реализации отдельных вопросов осуществления опеки и попечительства в отношении несовершеннолетних граждан" (официальный интернет-портал правовой информации http://www.pravo.gov.ru, 27 марта 2019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Волгоградской области от 15 ноября 2007 г. № 1557-ОД </w:t>
        <w:br/>
        <w:t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 ноября 2007 г.);</w:t>
      </w:r>
    </w:p>
    <w:p>
      <w:pPr>
        <w:pStyle w:val="Normal"/>
        <w:ind w:firstLine="709"/>
        <w:jc w:val="both"/>
        <w:rPr/>
      </w:pPr>
      <w:hyperlink r:id="rId7">
        <w:r>
          <w:rPr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Волгоградской области от 15 ноября 2007 г. № 1558-ОД </w:t>
        <w:br/>
        <w:t xml:space="preserve">"Об органах опеки и попечительства" ("Волгоградская правда", № 224, </w:t>
        <w:br/>
        <w:t>28 ноября 2007 г.);</w:t>
      </w:r>
    </w:p>
    <w:p>
      <w:pPr>
        <w:pStyle w:val="Normal"/>
        <w:ind w:firstLine="709"/>
        <w:jc w:val="both"/>
        <w:rPr/>
      </w:pPr>
      <w:hyperlink r:id="rId8">
        <w:r>
          <w:rPr>
            <w:sz w:val="24"/>
            <w:szCs w:val="24"/>
          </w:rPr>
          <w:t>постановление</w:t>
        </w:r>
      </w:hyperlink>
      <w:r>
        <w:rPr>
          <w:sz w:val="24"/>
          <w:szCs w:val="24"/>
        </w:rPr>
        <w:t xml:space="preserve"> Администрации Волгоградской области </w:t>
        <w:br/>
        <w:t>от 25 июля 2011 г. № 369-п "О разработке и утверждении административных регламентов предоставления государственных услуг" ("Волгоградская правда", № 142, 03 августа 2011 г.);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Правительства Волгоградской области от 26 февраля 2013 г.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2013 г.);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hyperlink r:id="rId9">
        <w:r>
          <w:rPr>
            <w:iCs/>
            <w:sz w:val="24"/>
            <w:szCs w:val="24"/>
          </w:rPr>
          <w:t>постановление</w:t>
        </w:r>
      </w:hyperlink>
      <w:r>
        <w:rPr>
          <w:iCs/>
          <w:sz w:val="24"/>
          <w:szCs w:val="24"/>
        </w:rPr>
        <w:t xml:space="preserve">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 ноября 2015 г., "Волгоградская правда", № 175, 17 ноября 2015 г.);</w:t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1"/>
        <w:rPr/>
      </w:pP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У</w:t>
      </w:r>
      <w:r>
        <w:rPr/>
        <w:t>став Жирновского муниципального района Волгоградской области.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>
      <w:pPr>
        <w:pStyle w:val="Normal"/>
        <w:ind w:firstLine="567"/>
        <w:jc w:val="both"/>
        <w:rPr/>
      </w:pPr>
      <w:r>
        <w:rPr/>
        <w:t xml:space="preserve">2.6.1. Для принятия решения о предоставлении государственной услуги заявители </w:t>
      </w:r>
      <w:r>
        <w:rPr>
          <w:bCs/>
        </w:rPr>
        <w:t>предоставляют следующие документы:</w:t>
      </w:r>
    </w:p>
    <w:p>
      <w:pPr>
        <w:pStyle w:val="Normal"/>
        <w:ind w:firstLine="567"/>
        <w:jc w:val="both"/>
        <w:rPr/>
      </w:pPr>
      <w:r>
        <w:rPr>
          <w:bCs/>
        </w:rPr>
        <w:t>1) заявление несовершеннолетнего, оставшегося без попечения родителей, достигшего возраста шестнадцати лет и воспитывающегося в опекунской или приемной семье, в семье патронатного воспитателя;</w:t>
      </w:r>
    </w:p>
    <w:p>
      <w:pPr>
        <w:pStyle w:val="Normal"/>
        <w:ind w:firstLine="567"/>
        <w:jc w:val="both"/>
        <w:rPr/>
      </w:pPr>
      <w:r>
        <w:rPr>
          <w:bCs/>
        </w:rPr>
        <w:t>2) заявление попечителя несовершеннолетнего, оставшегося без попечения родителей, достигшего возраста шестнадцати лет;</w:t>
      </w:r>
    </w:p>
    <w:p>
      <w:pPr>
        <w:pStyle w:val="Normal"/>
        <w:ind w:firstLine="567"/>
        <w:jc w:val="both"/>
        <w:rPr/>
      </w:pPr>
      <w:r>
        <w:rPr>
          <w:bCs/>
        </w:rPr>
        <w:t>Форма заявлений установлена в приложениях № 1-2 к настоящему административному регламенту.</w:t>
      </w:r>
    </w:p>
    <w:p>
      <w:pPr>
        <w:pStyle w:val="Normal"/>
        <w:ind w:firstLine="540"/>
        <w:jc w:val="both"/>
        <w:rPr/>
      </w:pPr>
      <w:r>
        <w:rPr/>
        <w:t>3) копия паспорта или иного документа, удостоверяющего личность попечителя;</w:t>
      </w:r>
    </w:p>
    <w:p>
      <w:pPr>
        <w:pStyle w:val="Normal"/>
        <w:ind w:firstLine="540"/>
        <w:jc w:val="both"/>
        <w:rPr/>
      </w:pPr>
      <w:r>
        <w:rPr/>
        <w:t>4) копия паспорта несовершеннолетнего подопечного;</w:t>
      </w:r>
    </w:p>
    <w:p>
      <w:pPr>
        <w:pStyle w:val="Normal"/>
        <w:ind w:firstLine="567"/>
        <w:jc w:val="both"/>
        <w:rPr/>
      </w:pPr>
      <w:r>
        <w:rPr>
          <w:bCs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>
      <w:pPr>
        <w:pStyle w:val="Normal"/>
        <w:ind w:firstLine="567"/>
        <w:jc w:val="both"/>
        <w:rPr>
          <w:highlight w:val="yellow"/>
        </w:rPr>
      </w:pPr>
      <w:r>
        <w:rPr>
          <w:bCs/>
        </w:rPr>
        <w:t>документы, обосновывающие необходимость раздельного проживания попечителя и несовершеннолетнего подопечного, достигшего возраста шестнадцати лет, которыми могут быть:</w:t>
      </w:r>
    </w:p>
    <w:p>
      <w:pPr>
        <w:pStyle w:val="Normal"/>
        <w:ind w:firstLine="567"/>
        <w:jc w:val="both"/>
        <w:rPr>
          <w:highlight w:val="yellow"/>
        </w:rPr>
      </w:pPr>
      <w:r>
        <w:rPr>
          <w:bCs/>
        </w:rPr>
        <w:t>справка с места учебы подопечного в образовательном учреждении, находящемся за пределами муниципального образования, на территории которого проживает попечитель;</w:t>
      </w:r>
    </w:p>
    <w:p>
      <w:pPr>
        <w:pStyle w:val="Normal"/>
        <w:ind w:firstLine="540"/>
        <w:jc w:val="both"/>
        <w:rPr>
          <w:highlight w:val="yellow"/>
        </w:rPr>
      </w:pPr>
      <w:r>
        <w:rPr>
          <w:bCs/>
        </w:rPr>
        <w:t xml:space="preserve">документы, подтверждающие наличие дохода у несовершеннолетнего в возрасте от шестнадцати до восемнадцати лет, желающего проживать отдельно (сведения о трудоустройстве (копия трудовой книжки, копия трудового договора (контракта)), заработной плате, стипендии, иных доходах).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документы (постановление, распоряжение, приказ, договор) о назначении опекуном, попечителем, приемным родителем;</w:t>
      </w:r>
    </w:p>
    <w:p>
      <w:pPr>
        <w:pStyle w:val="Normal"/>
        <w:ind w:firstLine="540"/>
        <w:jc w:val="both"/>
        <w:rPr/>
      </w:pPr>
      <w:r>
        <w:rPr/>
        <w:t>акт обследования жилищных условий по временному месту жительства несовершеннолетнего подопечного, выданный органом местного самоуправления по месту временного проживания несовершеннолетнего на основании обращения опекуна (попечителя).</w:t>
      </w:r>
    </w:p>
    <w:p>
      <w:pPr>
        <w:pStyle w:val="Normal"/>
        <w:ind w:firstLine="567"/>
        <w:jc w:val="both"/>
        <w:rPr>
          <w:bCs/>
          <w:iCs/>
        </w:rPr>
      </w:pPr>
      <w:r>
        <w:rPr>
          <w:bCs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>
      <w:pPr>
        <w:pStyle w:val="Normal"/>
        <w:ind w:firstLine="567"/>
        <w:jc w:val="both"/>
        <w:rPr/>
      </w:pPr>
      <w:r>
        <w:rPr/>
        <w:t xml:space="preserve">2.6.3.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>
      <w:pPr>
        <w:pStyle w:val="Normal"/>
        <w:ind w:firstLine="567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 Административного регламента.</w:t>
      </w:r>
    </w:p>
    <w:p>
      <w:pPr>
        <w:pStyle w:val="Normal"/>
        <w:ind w:firstLine="567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 xml:space="preserve">2.6.5. </w:t>
      </w:r>
      <w:r>
        <w:rPr>
          <w:rFonts w:eastAsia="Calibri" w:cs="Times New Roman"/>
          <w:b w:val="false"/>
          <w:bCs w:val="false"/>
          <w:sz w:val="24"/>
          <w:szCs w:val="24"/>
        </w:rPr>
        <w:t>Уполномоченный орган не вправе требовать от заявителя: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2)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 w:cs="Times New Roman"/>
          <w:b w:val="false"/>
          <w:bCs w:val="false"/>
          <w:sz w:val="24"/>
          <w:szCs w:val="24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cs="Times New Roman"/>
          <w:b w:val="false"/>
          <w:bCs w:val="false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>
        <w:r>
          <w:rPr>
            <w:rFonts w:eastAsia="Calibri" w:cs="Times New Roman"/>
            <w:b w:val="false"/>
            <w:bCs w:val="false"/>
            <w:color w:val="0000FF"/>
            <w:sz w:val="24"/>
            <w:szCs w:val="24"/>
            <w:u w:val="none"/>
          </w:rPr>
          <w:t>части 1 статьи 9</w:t>
        </w:r>
      </w:hyperlink>
      <w:r>
        <w:rPr>
          <w:rFonts w:eastAsia="Calibri" w:cs="Times New Roman"/>
          <w:b w:val="false"/>
          <w:bCs w:val="false"/>
          <w:sz w:val="24"/>
          <w:szCs w:val="24"/>
        </w:rPr>
        <w:t xml:space="preserve"> Федерального закона № 210-ФЗ;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4)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>, уведомляется заявитель, а также приносятся извинения за доставленные неудобства,</w:t>
      </w:r>
    </w:p>
    <w:p>
      <w:pPr>
        <w:pStyle w:val="Normal"/>
        <w:ind w:firstLine="56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>пунктом 7.2 части 1 статьи 16</w:t>
        </w:r>
      </w:hyperlink>
      <w:hyperlink r:id="rId12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</w:r>
      </w:hyperlink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1) </w:t>
      </w:r>
      <w:r>
        <w:rPr/>
        <w:t>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2) заявление не поддается прочтению, содержит нецензурные или оскорбительные выражения;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3) отсутствует один из документов, указанных в </w:t>
      </w:r>
      <w:hyperlink r:id="rId13">
        <w:r>
          <w:rPr/>
          <w:t>пункте 2.</w:t>
        </w:r>
      </w:hyperlink>
      <w:r>
        <w:rPr/>
        <w:t>6.1 настоящего Административного регламента, предоставление которого является обязательным;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 xml:space="preserve">4) несоответствие документов, указанных в </w:t>
      </w:r>
      <w:hyperlink r:id="rId14">
        <w:r>
          <w:rPr/>
          <w:t>пункте 2.</w:t>
        </w:r>
      </w:hyperlink>
      <w:r>
        <w:rPr/>
        <w:t>6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5) в случае если в предоставленных документах и поступивших копиях записей актов гражданского состояния имеются несоответствия сведений;</w:t>
      </w:r>
    </w:p>
    <w:p>
      <w:pPr>
        <w:pStyle w:val="Normal"/>
        <w:ind w:firstLine="540"/>
        <w:jc w:val="both"/>
        <w:rPr/>
      </w:pPr>
      <w:r>
        <w:rPr/>
        <w:t xml:space="preserve">6) </w:t>
      </w:r>
      <w:r>
        <w:rPr>
          <w:bCs/>
        </w:rPr>
        <w:t>документы исполнены карандашом;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7) 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ind w:firstLine="540"/>
        <w:jc w:val="both"/>
        <w:rPr/>
      </w:pPr>
      <w:r>
        <w:rPr>
          <w:bCs/>
        </w:rPr>
        <w:t>8) истек срок действия представленного (-ных) документа(-ов);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9)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>
        <w:r>
          <w:rPr>
            <w:bCs/>
          </w:rPr>
          <w:t>статьей 11</w:t>
        </w:r>
      </w:hyperlink>
      <w:r>
        <w:rPr>
          <w:bCs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Normal"/>
        <w:ind w:firstLine="567"/>
        <w:jc w:val="both"/>
        <w:rPr/>
      </w:pPr>
      <w:r>
        <w:rPr/>
        <w:t xml:space="preserve">После устранения оснований для отказа </w:t>
      </w:r>
      <w:r>
        <w:rPr>
          <w:bCs/>
        </w:rPr>
        <w:t>в приеме документов, необходимых для  предоставления государственной услуги</w:t>
      </w:r>
      <w:r>
        <w:rPr/>
        <w:t xml:space="preserve">, заявитель вправе повторно обратиться за получением государственной услуги.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>
      <w:pPr>
        <w:pStyle w:val="Normal"/>
        <w:ind w:firstLine="567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>2.8.2. Заявителю должно быть отказано в предоставлении государственной услуги в следующих случаях:</w:t>
      </w:r>
    </w:p>
    <w:p>
      <w:pPr>
        <w:pStyle w:val="Normal"/>
        <w:ind w:firstLine="567"/>
        <w:jc w:val="both"/>
        <w:rPr/>
      </w:pPr>
      <w:r>
        <w:rPr/>
        <w:t>1) в случае предоставления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>
      <w:pPr>
        <w:pStyle w:val="Normal"/>
        <w:ind w:firstLine="567"/>
        <w:jc w:val="both"/>
        <w:rPr/>
      </w:pPr>
      <w:r>
        <w:rPr/>
        <w:t>2) невозможность осуществления контроля со стороны попечителя за условиями проживания несовершеннолетнего подопечного;</w:t>
      </w:r>
    </w:p>
    <w:p>
      <w:pPr>
        <w:pStyle w:val="Normal"/>
        <w:ind w:firstLine="567"/>
        <w:jc w:val="both"/>
        <w:rPr/>
      </w:pPr>
      <w:r>
        <w:rPr/>
        <w:t>3) проживание несовершеннолетнего подопечного отдельно от попечителя может неблагоприятно отразиться на воспитании и защите прав и интересов подопечного.</w:t>
      </w:r>
    </w:p>
    <w:p>
      <w:pPr>
        <w:pStyle w:val="Normal"/>
        <w:ind w:firstLine="567"/>
        <w:jc w:val="both"/>
        <w:rPr/>
      </w:pPr>
      <w:r>
        <w:rPr/>
        <w:t xml:space="preserve">4) непредставление </w:t>
      </w:r>
      <w:r>
        <w:rPr>
          <w:bCs/>
        </w:rPr>
        <w:t xml:space="preserve">в уполномоченный орган оригиналов документов на момент </w:t>
      </w:r>
      <w:r>
        <w:rPr/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пунктами 2.6.1 и 2.6.2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В случае принятия отделом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bCs/>
        </w:rPr>
        <w:t xml:space="preserve">решения об отказе в предоставлении государственной услуги заявителю направляется уведомление. 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iCs/>
        </w:rPr>
      </w:pPr>
      <w:r>
        <w:rPr>
          <w:iCs/>
        </w:rPr>
        <w:t>2.9. Перечень услуг, необходимых и обязательных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 отсутствуют.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  <w:bCs w:val="false"/>
          <w:color w:val="000000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направленных на исправление ошибок, допущенных по вине уполномоченного органа, предоставляющего государственную услугу, организаций, указанных в </w:t>
      </w:r>
      <w:hyperlink r:id="rId16">
        <w:r>
          <w:rPr>
            <w:rStyle w:val="Appleconvertedspace"/>
            <w:b w:val="false"/>
            <w:bCs w:val="false"/>
            <w:color w:val="000000"/>
          </w:rPr>
          <w:t>части 1.1 статьи 16</w:t>
        </w:r>
      </w:hyperlink>
      <w:r>
        <w:rPr>
          <w:rStyle w:val="Appleconvertedspace"/>
          <w:b w:val="false"/>
          <w:bCs w:val="false"/>
          <w:color w:val="000000"/>
        </w:rPr>
        <w:t xml:space="preserve"> Федерального закона от 27 июля 2010 г. № 210-ФЗ "Об организации предоставления государственных и муниципальных услуг", а также их должностных лиц,  муниципальных служащих, работников.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/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        15 минут.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Срок регистрации заявления осуществляется в день обращения заявителя.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Днем обращения за выдачей предварительного разрешения на раздельное проживание попечителей и их несовершеннолетних подопечных, считается день приема уполномоченным органом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заявлений.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  <w:iCs/>
        </w:rPr>
      </w:pPr>
      <w:r>
        <w:rPr>
          <w:bCs/>
          <w:iCs/>
        </w:rPr>
        <w:t>Заявление и документы, поступившие от заявителя в уполномоченный орган в форме электронного документа, регистрируются в течении 1 (одного) рабочего дня с даты их поступления.</w:t>
      </w:r>
    </w:p>
    <w:p>
      <w:pPr>
        <w:pStyle w:val="Normal"/>
        <w:ind w:firstLine="567"/>
        <w:jc w:val="both"/>
        <w:rPr/>
      </w:pPr>
      <w:r>
        <w:rPr>
          <w:bCs/>
        </w:rPr>
        <w:t xml:space="preserve">В случае предоставления документов, предусмотренных пунктами 2.6.1 и 2.6.2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разрешения на раздельное проживание попечителей и их несовершеннолетних подопечных.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2.13.1. Требования к помещениям, в которых предоставляется государственная услуга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bCs/>
        </w:rPr>
        <w:t xml:space="preserve">Помещения уполномоченного органа должны соответствовать санитарно - эпидемиологическим </w:t>
      </w:r>
      <w:hyperlink r:id="rId17">
        <w:r>
          <w:rPr>
            <w:bCs/>
            <w:color w:val="000000"/>
          </w:rPr>
          <w:t>правилам</w:t>
        </w:r>
      </w:hyperlink>
      <w:r>
        <w:rPr>
          <w:bCs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специалистов. 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2.13.2. Требования к местам ожидания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или скамьями.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2.13.3. Требования к местам приема заявителей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2.13.4. Требования к информационному стенду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18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>, на официальном портале Губернатора и Администрации Волгоградской области в разделе "Государственные услуги" (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на официальном сайте уполномоченного органа </w:t>
      </w:r>
      <w:r>
        <w:rPr>
          <w:color w:val="000000"/>
        </w:rPr>
        <w:t>(</w:t>
      </w:r>
      <w:hyperlink r:id="rId19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2.14.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540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540"/>
        <w:jc w:val="both"/>
        <w:rPr/>
      </w:pPr>
      <w:r>
        <w:rPr/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кресла-коляски;</w:t>
      </w:r>
    </w:p>
    <w:p>
      <w:pPr>
        <w:pStyle w:val="Normal"/>
        <w:ind w:firstLine="540"/>
        <w:jc w:val="both"/>
        <w:rPr/>
      </w:pPr>
      <w:r>
        <w:rPr/>
        <w:t>беспрепятственный вход инвалидов в помещение и выход из него;</w:t>
      </w:r>
    </w:p>
    <w:p>
      <w:pPr>
        <w:pStyle w:val="Normal"/>
        <w:ind w:firstLine="540"/>
        <w:jc w:val="both"/>
        <w:rPr/>
      </w:pPr>
      <w:r>
        <w:rPr/>
        <w:t>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ind w:firstLine="540"/>
        <w:jc w:val="both"/>
        <w:rPr/>
      </w:pPr>
      <w:r>
        <w:rPr/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540"/>
        <w:jc w:val="both"/>
        <w:rPr/>
      </w:pPr>
      <w:r>
        <w:rP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540"/>
        <w:jc w:val="both"/>
        <w:rPr/>
      </w:pPr>
      <w:r>
        <w:rPr/>
        <w:t>допуск сурдопереводчика и тифлосурдопереводчика;</w:t>
      </w:r>
    </w:p>
    <w:p>
      <w:pPr>
        <w:pStyle w:val="Normal"/>
        <w:ind w:firstLine="540"/>
        <w:jc w:val="both"/>
        <w:rPr/>
      </w:pPr>
      <w:r>
        <w:rPr/>
        <w:t>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ind w:firstLine="540"/>
        <w:jc w:val="both"/>
        <w:rPr/>
      </w:pPr>
      <w:r>
        <w:rPr/>
        <w:t>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540"/>
        <w:jc w:val="both"/>
        <w:rPr/>
      </w:pPr>
      <w:r>
        <w:rPr/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ind w:firstLine="540"/>
        <w:jc w:val="both"/>
        <w:rPr>
          <w:iCs/>
        </w:rPr>
      </w:pPr>
      <w:r>
        <w:rPr>
          <w:iCs/>
        </w:rPr>
        <w:t>2.15. Показатели доступности и качества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0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</w:t>
      </w:r>
      <w:r>
        <w:rPr>
          <w:bCs/>
        </w:rPr>
        <w:t>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1">
        <w:r>
          <w:rPr>
            <w:color w:val="000000"/>
          </w:rPr>
          <w:t>www.admzhirn.ru</w:t>
        </w:r>
      </w:hyperlink>
      <w:r>
        <w:rPr>
          <w:color w:val="000000"/>
        </w:rPr>
        <w:t>);</w:t>
      </w:r>
      <w:r>
        <w:rPr/>
        <w:t xml:space="preserve">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транспортная доступность к местам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2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 xml:space="preserve">, а также официального сайта уполномоченного органа </w:t>
      </w:r>
      <w:r>
        <w:rPr>
          <w:color w:val="000000"/>
        </w:rPr>
        <w:t>(</w:t>
      </w:r>
      <w:hyperlink r:id="rId23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  <w:r>
        <w:rPr/>
        <w:t xml:space="preserve">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>
        <w:rPr/>
        <w:t xml:space="preserve">официального сайта уполномоченного органа </w:t>
      </w:r>
      <w:r>
        <w:rPr>
          <w:color w:val="000000"/>
        </w:rPr>
        <w:t>(</w:t>
      </w:r>
      <w:hyperlink r:id="rId24">
        <w:r>
          <w:rPr>
            <w:color w:val="000000"/>
          </w:rPr>
          <w:t>www.admzhirn.ru</w:t>
        </w:r>
      </w:hyperlink>
      <w:r>
        <w:rPr/>
        <w:t xml:space="preserve">). </w:t>
      </w:r>
      <w:r>
        <w:rPr>
          <w:bCs/>
        </w:rPr>
        <w:t>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Normal"/>
        <w:ind w:firstLine="708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1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>
      <w:pPr>
        <w:pStyle w:val="Normal"/>
        <w:ind w:firstLine="540"/>
        <w:jc w:val="both"/>
        <w:rPr/>
      </w:pPr>
      <w:r>
        <w:rPr>
          <w:bCs/>
        </w:rPr>
        <w:t>2)</w:t>
      </w:r>
      <w:r>
        <w:rPr/>
        <w:t xml:space="preserve"> </w:t>
      </w:r>
      <w:r>
        <w:rPr>
          <w:bCs/>
        </w:rPr>
        <w:t>принятие решения о выдаче разрешения на раздельное проживание попечителей и их несовершеннолетних подопечных или об отказе в выдаче такого разрешения;</w:t>
      </w:r>
    </w:p>
    <w:p>
      <w:pPr>
        <w:pStyle w:val="Normal"/>
        <w:widowControl w:val="false"/>
        <w:ind w:firstLine="539"/>
        <w:jc w:val="both"/>
        <w:rPr/>
      </w:pPr>
      <w:r>
        <w:rPr>
          <w:bCs/>
        </w:rPr>
        <w:t xml:space="preserve">3) </w:t>
      </w:r>
      <w:r>
        <w:rPr/>
        <w:t>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отказа.</w:t>
      </w:r>
    </w:p>
    <w:p>
      <w:pPr>
        <w:pStyle w:val="Normal"/>
        <w:ind w:firstLine="540"/>
        <w:jc w:val="both"/>
        <w:rPr/>
      </w:pPr>
      <w:r>
        <w:rPr/>
        <w:t>Блок-схема последовательности действий при предоставлении государственной услуги приведена в приложении № 3 к настоящему Административном регламенту.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</w:t>
      </w:r>
      <w:r>
        <w:rPr>
          <w:bCs/>
          <w:color w:val="000000"/>
        </w:rPr>
        <w:t>(</w:t>
      </w:r>
      <w:hyperlink r:id="rId25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  <w:color w:val="000000"/>
        </w:rPr>
        <w:t>),</w:t>
      </w:r>
      <w:r>
        <w:rPr>
          <w:bCs/>
        </w:rPr>
        <w:t xml:space="preserve">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rPr>
          <w:color w:val="000000"/>
        </w:rPr>
        <w:t>(</w:t>
      </w:r>
      <w:hyperlink r:id="rId26">
        <w:r>
          <w:rPr>
            <w:color w:val="000000"/>
          </w:rPr>
          <w:t>www.admzhirn.ru</w:t>
        </w:r>
      </w:hyperlink>
      <w:r>
        <w:rPr>
          <w:color w:val="000000"/>
        </w:rPr>
        <w:t>).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его личность;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разрешения на раздельное проживание попечителей и их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3.1.6.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3.1.7. Отсчет 30-дневного срока рассмотрения документов гражданина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 Принятие решения о выдаче разрешения на раздельное проживание попечителей и их несовершеннолетних подопечных или об отказе в выдаче такого разрешения.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3.2.3. Принятое решение о выдаче разрешения на раздельное проживание попечителей и их несовершеннолетних подопечных оформляется в форме решения отдела опеки и попечительства администрации Жирновского муниципального района Волгоградской области, а об отказе в выдаче разрешения на раздельное проживание попечителей и их несовершеннолетних подопечных – в форме письменного уведомления с указанием причин отказа. 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 xml:space="preserve">Уведомление об отказе в выдаче разрешения на раздельное проживание попечителей и их несовершеннолетних подопечных подписывается руководителем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3.3. Выдача разрешения на раздельное проживание попечителя с подопечным либо отказ в выдаче разрешения на раздельное проживание попечителя с подопечным с указанием причин отказа.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Основанием для начала данной административной процедуры является издание решения отдела опеки и попечительства администрации Жирновского муниципального района Волгоградской области о разрешении на раздельное проживание попечителя с подопечным, достигшим 16 лет, </w:t>
      </w:r>
      <w:r>
        <w:rPr/>
        <w:t>либо подписание руководителем уполномоченного органа уведомления об отказе в выдаче разрешения на раздельное проживание попечителей и их несовершеннолетних подопечных.</w:t>
      </w:r>
    </w:p>
    <w:p>
      <w:pPr>
        <w:pStyle w:val="Normal"/>
        <w:ind w:firstLine="540"/>
        <w:jc w:val="both"/>
        <w:rPr/>
      </w:pPr>
      <w:r>
        <w:rPr>
          <w:bCs/>
          <w:iCs/>
        </w:rPr>
        <w:t xml:space="preserve">По результатам </w:t>
      </w:r>
      <w:r>
        <w:rPr>
          <w:bCs/>
        </w:rPr>
        <w:t>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разрешения на раздельное проживание попечителей и их несовершеннолетних подопечных или письменного уведомления об отказе в выдаче разрешения на раздельное проживание попечителей и их несовершеннолетних подопечных направляет его копию заявителю.</w:t>
      </w:r>
    </w:p>
    <w:p>
      <w:pPr>
        <w:pStyle w:val="Normal"/>
        <w:jc w:val="both"/>
        <w:rPr/>
      </w:pPr>
      <w:r>
        <w:rPr/>
        <w:t xml:space="preserve">        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>
      <w:pPr>
        <w:pStyle w:val="Normal"/>
        <w:numPr>
          <w:ilvl w:val="0"/>
          <w:numId w:val="0"/>
        </w:numPr>
        <w:ind w:left="0"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 Порядок осуществления и периодичность проведения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>
          <w:bCs/>
          <w:i/>
          <w:i/>
        </w:rPr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rPr/>
        <w:t>При этом контроль осуществляется не реже 1 раза в календарный год.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5) состояние работы с жалобами и заявлениями по административным процедурам, установленным настоящим Административным регламентом.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обязанностях.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7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28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1" w:name="_Hlk521922991"/>
      <w:r>
        <w:rPr/>
        <w:t>отдела опеки и попечительства администрации Жирновского муниципального район</w:t>
      </w:r>
      <w:bookmarkEnd w:id="1"/>
      <w:r>
        <w:rPr/>
        <w:t>а, должностного лица отдела опеки и попечительства администрации Жирновского муниципального района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исполнительно-распорядительного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Волгоградской области, должностного лица, отдела опеки и попечительства администрации Жирновского муниципального района Волгоградской области, либо муниципального служащего;</w:t>
      </w:r>
    </w:p>
    <w:p>
      <w:pPr>
        <w:pStyle w:val="Normal"/>
        <w:ind w:firstLine="540"/>
        <w:jc w:val="both"/>
        <w:rPr/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29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>
        <w:r>
          <w:rPr/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Волгоградской области должностных лиц, муниципальных служащих отдела опеки и попечительства администрации Жирновского муниципального района Волгоградской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963" w:hanging="0"/>
        <w:rPr/>
      </w:pPr>
      <w:r>
        <w:rPr/>
        <w:t xml:space="preserve">Приложение № 1 </w:t>
      </w:r>
    </w:p>
    <w:p>
      <w:pPr>
        <w:pStyle w:val="Normal"/>
        <w:ind w:left="4963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4963" w:hanging="0"/>
        <w:rPr/>
      </w:pPr>
      <w:r>
        <w:rPr/>
        <w:t xml:space="preserve">«Выдача разрешения на раздельное </w:t>
      </w:r>
    </w:p>
    <w:p>
      <w:pPr>
        <w:pStyle w:val="Normal"/>
        <w:ind w:left="4963" w:hanging="0"/>
        <w:rPr/>
      </w:pPr>
      <w:r>
        <w:rPr/>
        <w:t xml:space="preserve">проживание попечителя с подопечным, </w:t>
      </w:r>
    </w:p>
    <w:p>
      <w:pPr>
        <w:pStyle w:val="Normal"/>
        <w:ind w:left="4963" w:hanging="0"/>
        <w:rPr/>
      </w:pPr>
      <w:r>
        <w:rPr/>
        <w:t xml:space="preserve">достигшим возраста шестнадцати лет» 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24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p>
      <w:pPr>
        <w:pStyle w:val="24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24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Руководителю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отдела опеки и попечительства администрации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Жирновского муниципального района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Волгоградской области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(ФИО)____________________________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(от) Ф.И.О. 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проживающего(ей) по адресу: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паспорт (N, серия, кем, когда выдан)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телефон: 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widowControl w:val="false"/>
        <w:suppressAutoHyphens w:val="true"/>
        <w:overflowPunct w:val="true"/>
        <w:bidi w:val="0"/>
        <w:spacing w:lineRule="auto" w:line="360" w:before="0" w:after="0"/>
        <w:ind w:left="0" w:right="0" w:hanging="62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несовершеннолетнего, оставшегося без попечения родителей,  достигшего шестнадцати лет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Прошу   разрешить   раздельное   проживание   мне  и  моему  попечителю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(Ф.И.О. попечителя)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_____________ 20__ г.                           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left="2832" w:firstLine="708"/>
        <w:rPr/>
      </w:pPr>
      <w:r>
        <w:rPr/>
      </w:r>
    </w:p>
    <w:p>
      <w:pPr>
        <w:pStyle w:val="Normal"/>
        <w:ind w:left="2832" w:firstLine="708"/>
        <w:rPr/>
      </w:pPr>
      <w:r>
        <w:rPr/>
      </w:r>
    </w:p>
    <w:p>
      <w:pPr>
        <w:pStyle w:val="Normal"/>
        <w:ind w:left="2832" w:firstLine="708"/>
        <w:rPr/>
      </w:pPr>
      <w:r>
        <w:rPr/>
      </w:r>
    </w:p>
    <w:p>
      <w:pPr>
        <w:pStyle w:val="Normal"/>
        <w:ind w:left="2832" w:firstLine="708"/>
        <w:rPr/>
      </w:pPr>
      <w:r>
        <w:rPr/>
      </w:r>
    </w:p>
    <w:p>
      <w:pPr>
        <w:pStyle w:val="Normal"/>
        <w:ind w:left="4254" w:hanging="0"/>
        <w:rPr/>
      </w:pPr>
      <w:r>
        <w:rPr/>
        <w:t xml:space="preserve">Приложение № 2 </w:t>
      </w:r>
    </w:p>
    <w:p>
      <w:pPr>
        <w:pStyle w:val="Normal"/>
        <w:ind w:left="4254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4254" w:hanging="0"/>
        <w:rPr/>
      </w:pPr>
      <w:r>
        <w:rPr/>
        <w:t xml:space="preserve">«Выдача разрешения на раздельное проживание попечителя с подопечным, достигшим возраста шестнадцати лет» 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4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ФОРМА</w:t>
      </w:r>
    </w:p>
    <w:p>
      <w:pPr>
        <w:pStyle w:val="24"/>
        <w:widowControl w:val="false"/>
        <w:suppressAutoHyphens w:val="true"/>
        <w:overflowPunct w:val="true"/>
        <w:bidi w:val="0"/>
        <w:spacing w:before="0" w:after="0"/>
        <w:ind w:left="-283" w:right="0" w:hanging="0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24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Руководителю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отдела опеки и попечительства администрации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Жирновского муниципального района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Волгоградской области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(ФИО)____________________________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(от) Ф.И.О. 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проживающего(ей) по адресу: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паспорт (N, серия, кем, когда выдан)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телефон: _________________________</w:t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попечителя несовершеннолетнего, оставшегося без попечения родителей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Прошу   разрешить   раздельное   проживание  мне  и  моему  подопечному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>(Ф.И.О. подопечного, дата рождения)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__________________________________________________________________________.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 согласие  на  обработку  и  использование  моих  персональных  данных,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______________ 20__ г.                          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</w:p>
    <w:p>
      <w:pPr>
        <w:pStyle w:val="Normal"/>
        <w:ind w:left="2832" w:right="0" w:firstLine="708"/>
        <w:jc w:val="right"/>
        <w:rPr/>
      </w:pPr>
      <w:r>
        <w:rPr/>
      </w:r>
    </w:p>
    <w:p>
      <w:pPr>
        <w:pStyle w:val="Normal"/>
        <w:ind w:left="2832" w:right="0" w:firstLine="708"/>
        <w:jc w:val="right"/>
        <w:rPr/>
      </w:pPr>
      <w:r>
        <w:rPr/>
      </w:r>
    </w:p>
    <w:p>
      <w:pPr>
        <w:pStyle w:val="Normal"/>
        <w:ind w:left="2832" w:right="0" w:firstLine="708"/>
        <w:jc w:val="right"/>
        <w:rPr/>
      </w:pPr>
      <w:r>
        <w:rPr/>
      </w:r>
    </w:p>
    <w:p>
      <w:pPr>
        <w:pStyle w:val="Normal"/>
        <w:ind w:left="2832" w:right="0" w:firstLine="708"/>
        <w:jc w:val="right"/>
        <w:rPr/>
      </w:pPr>
      <w:r>
        <w:rPr/>
        <w:t xml:space="preserve">Приложение № 3 </w:t>
      </w:r>
    </w:p>
    <w:p>
      <w:pPr>
        <w:pStyle w:val="Normal"/>
        <w:jc w:val="right"/>
        <w:rPr/>
      </w:pPr>
      <w:r>
        <w:rPr/>
        <w:tab/>
        <w:tab/>
        <w:tab/>
        <w:tab/>
        <w:tab/>
        <w:t xml:space="preserve">к Административному регламенту </w:t>
      </w:r>
    </w:p>
    <w:p>
      <w:pPr>
        <w:pStyle w:val="Normal"/>
        <w:jc w:val="right"/>
        <w:rPr/>
      </w:pPr>
      <w:r>
        <w:rPr/>
        <w:t xml:space="preserve">«Выдача разрешения на раздельное проживание </w:t>
      </w:r>
    </w:p>
    <w:p>
      <w:pPr>
        <w:pStyle w:val="Normal"/>
        <w:jc w:val="right"/>
        <w:rPr/>
      </w:pPr>
      <w:r>
        <w:rPr/>
        <w:t xml:space="preserve">попечителя с подопечным, достигшим возраста шестнадцати лет» </w:t>
      </w:r>
    </w:p>
    <w:p>
      <w:pPr>
        <w:pStyle w:val="Normal"/>
        <w:rPr/>
      </w:pPr>
      <w:r>
        <w:rPr/>
        <w:tab/>
        <w:tab/>
        <w:tab/>
        <w:tab/>
        <w:tab/>
      </w:r>
    </w:p>
    <w:p>
      <w:pPr>
        <w:pStyle w:val="Style28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0" w:right="0" w:firstLine="54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widowControl w:val="false"/>
        <w:jc w:val="center"/>
        <w:rPr>
          <w:bCs/>
        </w:rPr>
      </w:pPr>
      <w:r>
        <w:rPr>
          <w:bCs/>
        </w:rPr>
        <w:t>БЛОК-СХЕМА</w:t>
      </w:r>
    </w:p>
    <w:p>
      <w:pPr>
        <w:pStyle w:val="Normal"/>
        <w:widowControl w:val="false"/>
        <w:jc w:val="center"/>
        <w:rPr>
          <w:bCs/>
        </w:rPr>
      </w:pPr>
      <w:r>
        <w:rPr>
          <w:bCs/>
        </w:rPr>
        <w:t>АДМИНИСТРАТИВНЫХ ПРОЦЕДУР ПО ПРЕДОСТАВЛЕНИЮ ГОСУДАРСТВЕННОЙ</w:t>
      </w:r>
    </w:p>
    <w:p>
      <w:pPr>
        <w:pStyle w:val="Normal"/>
        <w:widowControl w:val="false"/>
        <w:jc w:val="center"/>
        <w:rPr>
          <w:bCs/>
        </w:rPr>
      </w:pPr>
      <w:r>
        <w:rPr>
          <w:bCs/>
        </w:rPr>
        <w:t>УСЛУГИ "ВЫДАЧА РАЗРЕШЕНИЯ НА РАЗДЕЛЬНОЕ ПРОЖИВАНИЕ</w:t>
      </w:r>
    </w:p>
    <w:p>
      <w:pPr>
        <w:pStyle w:val="Normal"/>
        <w:widowControl w:val="false"/>
        <w:ind w:firstLine="540"/>
        <w:jc w:val="center"/>
        <w:rPr>
          <w:bCs/>
        </w:rPr>
      </w:pPr>
      <w:r>
        <w:rPr>
          <w:bCs/>
        </w:rPr>
        <w:t>ПОПЕЧИТЕЛЯ С ПОДОПЕЧНЫМ, ДОСТИГШИМ ШЕСТНАДЦАТИ ЛЕТ"</w:t>
      </w:r>
    </w:p>
    <w:p>
      <w:pPr>
        <w:pStyle w:val="Normal"/>
        <w:widowControl w:val="false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790575</wp:posOffset>
                </wp:positionH>
                <wp:positionV relativeFrom="paragraph">
                  <wp:posOffset>-9525</wp:posOffset>
                </wp:positionV>
                <wp:extent cx="4371340" cy="1178560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60" cy="117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spacing w:lineRule="auto" w:line="240"/>
                              <w:ind w:left="0" w:right="0" w:hanging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Подача и регистрация заявления несовершеннолетнего, оставшегося без  попечения родителей, достигшего шестнадцати лет, заявления попечителя  несовершеннолетнего, оставшегося без попечения родителей, в отдел опеки и попечительства администрации Жирновского муниципального района</w:t>
                            </w:r>
                          </w:p>
                          <w:p>
                            <w:pPr>
                              <w:pStyle w:val="ConsPlusNonformat"/>
                              <w:bidi w:val="0"/>
                              <w:spacing w:lineRule="auto" w:line="240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t" style="position:absolute;margin-left:62.25pt;margin-top:-0.75pt;width:344.1pt;height:92.7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spacing w:lineRule="auto" w:line="240"/>
                        <w:ind w:left="0" w:right="0" w:hanging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Подача и регистрация заявления несовершеннолетнего, оставшегося без  попечения родителей, достигшего шестнадцати лет, заявления попечителя  несовершеннолетнего, оставшегося без попечения родителей, в отдел опеки и попечительства администрации Жирновского муниципального района</w:t>
                      </w:r>
                    </w:p>
                    <w:p>
                      <w:pPr>
                        <w:pStyle w:val="ConsPlusNonformat"/>
                        <w:bidi w:val="0"/>
                        <w:spacing w:lineRule="auto" w:line="240"/>
                        <w:ind w:left="0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790575</wp:posOffset>
                </wp:positionH>
                <wp:positionV relativeFrom="paragraph">
                  <wp:posOffset>3084195</wp:posOffset>
                </wp:positionV>
                <wp:extent cx="4371340" cy="713740"/>
                <wp:effectExtent l="0" t="0" r="0" b="0"/>
                <wp:wrapNone/>
                <wp:docPr id="5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0760" cy="71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nformat"/>
                              <w:bidi w:val="0"/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t" style="position:absolute;margin-left:62.25pt;margin-top:242.85pt;width:344.1pt;height:56.1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sPlusNonformat"/>
                        <w:bidi w:val="0"/>
                        <w:spacing w:lineRule="auto" w:line="24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государственной услуги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inline distT="0" distB="0" distL="0" distR="0">
                <wp:extent cx="5838190" cy="3552190"/>
                <wp:effectExtent l="0" t="0" r="0" b="0"/>
                <wp:docPr id="7" name="Фигура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400" cy="3551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37400" cy="3551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98840" y="1495440"/>
                            <a:ext cx="4352400" cy="1256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sq"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both"/>
                                <w:rPr/>
                              </w:pPr>
                              <w:r>
                                <w:rPr>
                                  <w:kern w:val="0"/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Times New Roman" w:cs="Times New Roman"/>
                                  <w:color w:val="00000A"/>
                                  <w:lang w:bidi="hi-IN"/>
                                </w:rPr>
                                <w:t>Рассмотрение заявлений и подготовка проекта постановления главы администрации Жирновского муниципального района  о выдаче разрешения на раздельное  проживание попечителя с подопечным, достигшим шестнадцати лет, или уведомления об отказе в выдаче разрешения на раздельное проживание попечителя с подопечным, достигшим шестнадцати лет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kern w:val="0"/>
                                  <w:szCs w:val="20"/>
                                  <w:rFonts w:ascii="Liberation Serif" w:hAnsi="Liberation Serif" w:eastAsia="NSimSun" w:cs="Arial"/>
                                  <w:lang w:bidi="hi-IN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867040" y="1152360"/>
                            <a:ext cx="0" cy="34092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52560" y="2759760"/>
                            <a:ext cx="0" cy="344160"/>
                          </a:xfrm>
                          <a:prstGeom prst="line">
                            <a:avLst/>
                          </a:prstGeom>
                          <a:ln cap="sq" w="9360">
                            <a:solidFill>
                              <a:srgbClr val="000000"/>
                            </a:solidFill>
                            <a:miter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4" style="position:absolute;margin-left:0pt;margin-top:-279.7pt;width:459.65pt;height:279.65pt" coordorigin="0,-5594" coordsize="9193,5593">
                <v:rect id="shape_0" path="m0,0l-2147483645,0l-2147483645,-2147483646l0,-2147483646xe" stroked="f" style="position:absolute;left:0;top:-5594;width:9192;height:5592;mso-wrap-style:none;v-text-anchor:middle;mso-position-vertical:top"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fillcolor="white" stroked="t" style="position:absolute;left:1258;top:-3239;width:6853;height:197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both"/>
                          <w:rPr/>
                        </w:pPr>
                        <w:r>
                          <w:rPr>
                            <w:kern w:val="0"/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eastAsia="Times New Roman" w:cs="Times New Roman"/>
                            <w:color w:val="00000A"/>
                            <w:lang w:bidi="hi-IN"/>
                          </w:rPr>
                          <w:t>Рассмотрение заявлений и подготовка проекта постановления главы администрации Жирновского муниципального района  о выдаче разрешения на раздельное  проживание попечителя с подопечным, достигшим шестнадцати лет, или уведомления об отказе в выдаче разрешения на раздельное проживание попечителя с подопечным, достигшим шестнадцати лет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kern w:val="0"/>
                            <w:szCs w:val="20"/>
                            <w:rFonts w:ascii="Liberation Serif" w:hAnsi="Liberation Serif" w:eastAsia="NSimSun" w:cs="Arial"/>
                            <w:lang w:bidi="hi-IN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square"/>
                </v:rect>
                <v:line id="shape_0" from="4515,-3779" to="4515,-3243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  <v:line id="shape_0" from="4335,-1248" to="4335,-707" stroked="t" style="position:absolute;mso-position-vertical:top">
                  <v:stroke color="black" weight="9360" endarrow="block" endarrowwidth="medium" endarrowlength="medium" joinstyle="miter" endcap="square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102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-123825</wp:posOffset>
                </wp:positionH>
                <wp:positionV relativeFrom="paragraph">
                  <wp:posOffset>736600</wp:posOffset>
                </wp:positionV>
                <wp:extent cx="2656840" cy="713740"/>
                <wp:effectExtent l="0" t="0" r="0" b="0"/>
                <wp:wrapNone/>
                <wp:docPr id="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080" cy="71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Предоставление (направление) заявителю постановления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path="m0,0l-2147483645,0l-2147483645,-2147483646l0,-2147483646xe" fillcolor="white" stroked="t" style="position:absolute;margin-left:-9.75pt;margin-top:58pt;width:209.1pt;height:56.1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>Предоставление (направление) заявителю постановления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3992245</wp:posOffset>
                </wp:positionH>
                <wp:positionV relativeFrom="paragraph">
                  <wp:posOffset>69850</wp:posOffset>
                </wp:positionV>
                <wp:extent cx="698500" cy="698500"/>
                <wp:effectExtent l="0" t="0" r="0" b="0"/>
                <wp:wrapNone/>
                <wp:docPr id="10" name="Линия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" cy="69840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4.35pt,5.5pt" to="369.3pt,60.45pt" ID="Линия 23" stroked="t" style="position:absolute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column">
                  <wp:posOffset>1482090</wp:posOffset>
                </wp:positionH>
                <wp:positionV relativeFrom="paragraph">
                  <wp:posOffset>69850</wp:posOffset>
                </wp:positionV>
                <wp:extent cx="816610" cy="697865"/>
                <wp:effectExtent l="0" t="0" r="0" b="0"/>
                <wp:wrapNone/>
                <wp:docPr id="11" name="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6120" cy="697320"/>
                        </a:xfrm>
                        <a:prstGeom prst="line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6.7pt,5.5pt" to="180.9pt,60.35pt" ID="Линия 22" stroked="t" style="position:absolute;flip:x">
                <v:stroke color="black" weight="9360" endarrow="block" endarrowwidth="medium" endarrowlength="medium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102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3076575</wp:posOffset>
                </wp:positionH>
                <wp:positionV relativeFrom="paragraph">
                  <wp:posOffset>35560</wp:posOffset>
                </wp:positionV>
                <wp:extent cx="2656840" cy="713740"/>
                <wp:effectExtent l="0" t="0" r="0" b="0"/>
                <wp:wrapNone/>
                <wp:docPr id="1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080" cy="71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Предоставление (направление) заявителю уведомления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fillcolor="white" stroked="t" style="position:absolute;margin-left:242.25pt;margin-top:2.8pt;width:209.1pt;height:56.1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Предоставление (направление) заявителю уведомления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tabs>
          <w:tab w:val="clear" w:pos="709"/>
          <w:tab w:val="left" w:pos="5550" w:leader="none"/>
        </w:tabs>
        <w:rPr/>
      </w:pPr>
      <w:r>
        <w:rPr/>
        <w:tab/>
      </w:r>
    </w:p>
    <w:p>
      <w:pPr>
        <w:pStyle w:val="Normal"/>
        <w:widowControl w:val="false"/>
        <w:ind w:firstLine="540"/>
        <w:jc w:val="center"/>
        <w:rPr/>
      </w:pPr>
      <w:r>
        <w:rPr/>
      </w:r>
    </w:p>
    <w:sectPr>
      <w:type w:val="nextPage"/>
      <w:pgSz w:w="11906" w:h="16838"/>
      <w:pgMar w:left="1757" w:right="851" w:header="0" w:top="96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20b15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next w:val="Normal"/>
    <w:qFormat/>
    <w:rsid w:val="00f20b15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2" w:customStyle="1">
    <w:name w:val="Heading 2"/>
    <w:basedOn w:val="Normal"/>
    <w:next w:val="Normal"/>
    <w:qFormat/>
    <w:rsid w:val="00f20b15"/>
    <w:pPr>
      <w:keepNext w:val="true"/>
      <w:spacing w:lineRule="auto" w:line="360"/>
      <w:ind w:left="720" w:right="284" w:hanging="357"/>
      <w:jc w:val="both"/>
      <w:outlineLvl w:val="1"/>
    </w:pPr>
    <w:rPr>
      <w:color w:val="000000"/>
    </w:rPr>
  </w:style>
  <w:style w:type="paragraph" w:styleId="3" w:customStyle="1">
    <w:name w:val="Heading 3"/>
    <w:basedOn w:val="Normal"/>
    <w:next w:val="Normal"/>
    <w:qFormat/>
    <w:rsid w:val="00f20b15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f20b15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5" w:customStyle="1">
    <w:name w:val="Heading 5"/>
    <w:basedOn w:val="Normal"/>
    <w:next w:val="Normal"/>
    <w:qFormat/>
    <w:rsid w:val="00f20b15"/>
    <w:pPr>
      <w:keepNext w:val="true"/>
      <w:spacing w:lineRule="auto" w:line="360"/>
      <w:ind w:left="357" w:hanging="17"/>
      <w:jc w:val="both"/>
      <w:outlineLvl w:val="4"/>
    </w:pPr>
    <w:rPr>
      <w:sz w:val="28"/>
    </w:rPr>
  </w:style>
  <w:style w:type="paragraph" w:styleId="8" w:customStyle="1">
    <w:name w:val="Heading 8"/>
    <w:basedOn w:val="Normal"/>
    <w:next w:val="Normal"/>
    <w:qFormat/>
    <w:rsid w:val="00f20b15"/>
    <w:pPr>
      <w:spacing w:lineRule="auto" w:line="360" w:before="240" w:after="60"/>
      <w:ind w:left="357" w:hanging="357"/>
      <w:jc w:val="both"/>
      <w:outlineLvl w:val="7"/>
    </w:pPr>
    <w:rPr>
      <w:i/>
      <w:iCs/>
    </w:rPr>
  </w:style>
  <w:style w:type="paragraph" w:styleId="9" w:customStyle="1">
    <w:name w:val="Heading 9"/>
    <w:basedOn w:val="Normal"/>
    <w:next w:val="Normal"/>
    <w:qFormat/>
    <w:rsid w:val="00f20b15"/>
    <w:pPr>
      <w:spacing w:lineRule="auto" w:line="360" w:before="240" w:after="60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basedOn w:val="DefaultParagraphFont"/>
    <w:qFormat/>
    <w:rsid w:val="00f20b15"/>
    <w:rPr>
      <w:color w:val="0000FF"/>
    </w:rPr>
  </w:style>
  <w:style w:type="character" w:styleId="WW8Num1z0" w:customStyle="1">
    <w:name w:val="WW8Num1z0"/>
    <w:qFormat/>
    <w:rsid w:val="00f20b15"/>
    <w:rPr/>
  </w:style>
  <w:style w:type="character" w:styleId="WW8Num1z1" w:customStyle="1">
    <w:name w:val="WW8Num1z1"/>
    <w:qFormat/>
    <w:rsid w:val="00f20b15"/>
    <w:rPr/>
  </w:style>
  <w:style w:type="character" w:styleId="WW8Num1z2" w:customStyle="1">
    <w:name w:val="WW8Num1z2"/>
    <w:qFormat/>
    <w:rsid w:val="00f20b15"/>
    <w:rPr/>
  </w:style>
  <w:style w:type="character" w:styleId="WW8Num1z3" w:customStyle="1">
    <w:name w:val="WW8Num1z3"/>
    <w:qFormat/>
    <w:rsid w:val="00f20b15"/>
    <w:rPr/>
  </w:style>
  <w:style w:type="character" w:styleId="WW8Num1z4" w:customStyle="1">
    <w:name w:val="WW8Num1z4"/>
    <w:qFormat/>
    <w:rsid w:val="00f20b15"/>
    <w:rPr/>
  </w:style>
  <w:style w:type="character" w:styleId="WW8Num1z5" w:customStyle="1">
    <w:name w:val="WW8Num1z5"/>
    <w:qFormat/>
    <w:rsid w:val="00f20b15"/>
    <w:rPr/>
  </w:style>
  <w:style w:type="character" w:styleId="WW8Num1z6" w:customStyle="1">
    <w:name w:val="WW8Num1z6"/>
    <w:qFormat/>
    <w:rsid w:val="00f20b15"/>
    <w:rPr/>
  </w:style>
  <w:style w:type="character" w:styleId="WW8Num1z7" w:customStyle="1">
    <w:name w:val="WW8Num1z7"/>
    <w:qFormat/>
    <w:rsid w:val="00f20b15"/>
    <w:rPr/>
  </w:style>
  <w:style w:type="character" w:styleId="WW8Num1z8" w:customStyle="1">
    <w:name w:val="WW8Num1z8"/>
    <w:qFormat/>
    <w:rsid w:val="00f20b15"/>
    <w:rPr/>
  </w:style>
  <w:style w:type="character" w:styleId="11" w:customStyle="1">
    <w:name w:val="Основной шрифт абзаца1"/>
    <w:qFormat/>
    <w:rsid w:val="00f20b15"/>
    <w:rPr/>
  </w:style>
  <w:style w:type="character" w:styleId="Style8" w:customStyle="1">
    <w:name w:val="Выделение жирным"/>
    <w:qFormat/>
    <w:rsid w:val="00f20b15"/>
    <w:rPr>
      <w:rFonts w:ascii="Times New Roman" w:hAnsi="Times New Roman" w:cs="Times New Roman"/>
      <w:b/>
      <w:bCs/>
    </w:rPr>
  </w:style>
  <w:style w:type="character" w:styleId="ConsPlusNormal" w:customStyle="1">
    <w:name w:val="ConsPlusNormal Знак"/>
    <w:qFormat/>
    <w:rsid w:val="00f20b15"/>
    <w:rPr>
      <w:rFonts w:ascii="Arial" w:hAnsi="Arial" w:cs="Arial"/>
      <w:lang w:val="ru-RU" w:bidi="ar-SA"/>
    </w:rPr>
  </w:style>
  <w:style w:type="character" w:styleId="Style9" w:customStyle="1">
    <w:name w:val="Знак Знак"/>
    <w:qFormat/>
    <w:rsid w:val="00f20b15"/>
    <w:rPr>
      <w:sz w:val="24"/>
      <w:szCs w:val="24"/>
      <w:lang w:val="ru-RU" w:bidi="ar-SA"/>
    </w:rPr>
  </w:style>
  <w:style w:type="character" w:styleId="12" w:customStyle="1">
    <w:name w:val="Знак Знак1"/>
    <w:qFormat/>
    <w:rsid w:val="00f20b15"/>
    <w:rPr>
      <w:b/>
      <w:sz w:val="36"/>
      <w:lang w:val="ru-RU" w:bidi="ar-SA"/>
    </w:rPr>
  </w:style>
  <w:style w:type="character" w:styleId="21" w:customStyle="1">
    <w:name w:val="Знак Знак2"/>
    <w:qFormat/>
    <w:rsid w:val="00f20b15"/>
    <w:rPr>
      <w:b/>
      <w:sz w:val="12"/>
      <w:lang w:val="ru-RU" w:bidi="ar-SA"/>
    </w:rPr>
  </w:style>
  <w:style w:type="character" w:styleId="Appleconvertedspace" w:customStyle="1">
    <w:name w:val="apple-converted-space"/>
    <w:qFormat/>
    <w:rsid w:val="00f20b15"/>
    <w:rPr>
      <w:rFonts w:ascii="Times New Roman" w:hAnsi="Times New Roman" w:cs="Times New Roman"/>
    </w:rPr>
  </w:style>
  <w:style w:type="character" w:styleId="22" w:customStyle="1">
    <w:name w:val="Основной текст (2)_"/>
    <w:qFormat/>
    <w:rsid w:val="00f20b15"/>
    <w:rPr>
      <w:sz w:val="28"/>
      <w:szCs w:val="28"/>
      <w:shd w:fill="FFFFFF" w:val="clear"/>
      <w:lang w:bidi="ar-SA"/>
    </w:rPr>
  </w:style>
  <w:style w:type="character" w:styleId="31" w:customStyle="1">
    <w:name w:val="Знак Знак3"/>
    <w:qFormat/>
    <w:rsid w:val="00f20b15"/>
    <w:rPr>
      <w:b/>
      <w:sz w:val="36"/>
      <w:lang w:val="ru-RU" w:bidi="ar-SA"/>
    </w:rPr>
  </w:style>
  <w:style w:type="character" w:styleId="Applestylespan" w:customStyle="1">
    <w:name w:val="apple-style-span"/>
    <w:qFormat/>
    <w:rsid w:val="00f20b15"/>
    <w:rPr/>
  </w:style>
  <w:style w:type="character" w:styleId="ConsNormal" w:customStyle="1">
    <w:name w:val="ConsNormal Знак"/>
    <w:qFormat/>
    <w:rsid w:val="00f20b15"/>
    <w:rPr>
      <w:rFonts w:ascii="Arial" w:hAnsi="Arial" w:cs="Arial"/>
      <w:lang w:val="ru-RU" w:bidi="ar-SA"/>
    </w:rPr>
  </w:style>
  <w:style w:type="character" w:styleId="41" w:customStyle="1">
    <w:name w:val="Знак Знак4"/>
    <w:qFormat/>
    <w:rsid w:val="00f20b15"/>
    <w:rPr>
      <w:lang w:val="ru-RU" w:bidi="ar-SA"/>
    </w:rPr>
  </w:style>
  <w:style w:type="character" w:styleId="111" w:customStyle="1">
    <w:name w:val="Знак Знак11"/>
    <w:qFormat/>
    <w:rsid w:val="00f20b15"/>
    <w:rPr>
      <w:color w:val="000000"/>
      <w:kern w:val="2"/>
      <w:lang w:val="ru-RU" w:bidi="ar-SA"/>
    </w:rPr>
  </w:style>
  <w:style w:type="character" w:styleId="7" w:customStyle="1">
    <w:name w:val="Знак Знак7"/>
    <w:qFormat/>
    <w:rsid w:val="00f20b15"/>
    <w:rPr>
      <w:sz w:val="24"/>
      <w:szCs w:val="24"/>
      <w:lang w:val="ru-RU" w:bidi="ar-SA"/>
    </w:rPr>
  </w:style>
  <w:style w:type="character" w:styleId="Highlight" w:customStyle="1">
    <w:name w:val="highlight"/>
    <w:basedOn w:val="11"/>
    <w:qFormat/>
    <w:rsid w:val="00f20b15"/>
    <w:rPr/>
  </w:style>
  <w:style w:type="character" w:styleId="13" w:customStyle="1">
    <w:name w:val="Текст сноски Знак1"/>
    <w:qFormat/>
    <w:rsid w:val="00f20b15"/>
    <w:rPr>
      <w:color w:val="000000"/>
    </w:rPr>
  </w:style>
  <w:style w:type="character" w:styleId="81" w:customStyle="1">
    <w:name w:val="Знак Знак8"/>
    <w:qFormat/>
    <w:rsid w:val="00f20b15"/>
    <w:rPr>
      <w:b/>
      <w:sz w:val="36"/>
      <w:lang w:val="ru-RU" w:bidi="ar-SA"/>
    </w:rPr>
  </w:style>
  <w:style w:type="character" w:styleId="Maintext" w:customStyle="1">
    <w:name w:val="maintext"/>
    <w:basedOn w:val="11"/>
    <w:qFormat/>
    <w:rsid w:val="00f20b15"/>
    <w:rPr/>
  </w:style>
  <w:style w:type="character" w:styleId="121" w:customStyle="1">
    <w:name w:val="Знак Знак12"/>
    <w:qFormat/>
    <w:rsid w:val="00f20b15"/>
    <w:rPr>
      <w:b/>
      <w:sz w:val="36"/>
      <w:lang w:val="ru-RU" w:bidi="ar-SA"/>
    </w:rPr>
  </w:style>
  <w:style w:type="character" w:styleId="51" w:customStyle="1">
    <w:name w:val="Знак Знак5"/>
    <w:qFormat/>
    <w:rsid w:val="00f20b15"/>
    <w:rPr>
      <w:sz w:val="24"/>
      <w:szCs w:val="24"/>
      <w:lang w:val="ru-RU" w:bidi="ar-SA"/>
    </w:rPr>
  </w:style>
  <w:style w:type="character" w:styleId="10" w:customStyle="1">
    <w:name w:val="Знак Знак10"/>
    <w:qFormat/>
    <w:rsid w:val="00f20b15"/>
    <w:rPr>
      <w:rFonts w:ascii="Arial" w:hAnsi="Arial" w:cs="Arial"/>
      <w:b/>
      <w:bCs/>
      <w:sz w:val="26"/>
      <w:szCs w:val="26"/>
      <w:lang w:val="ru-RU" w:bidi="ar-SA"/>
    </w:rPr>
  </w:style>
  <w:style w:type="character" w:styleId="91" w:customStyle="1">
    <w:name w:val="Знак Знак9"/>
    <w:qFormat/>
    <w:rsid w:val="00f20b15"/>
    <w:rPr>
      <w:b/>
      <w:sz w:val="12"/>
      <w:lang w:val="ru-RU" w:bidi="ar-SA"/>
    </w:rPr>
  </w:style>
  <w:style w:type="character" w:styleId="511" w:customStyle="1">
    <w:name w:val="51"/>
    <w:qFormat/>
    <w:rsid w:val="00f20b15"/>
    <w:rPr>
      <w:b/>
      <w:bCs/>
      <w:highlight w:val="white"/>
    </w:rPr>
  </w:style>
  <w:style w:type="character" w:styleId="6" w:customStyle="1">
    <w:name w:val="Знак Знак6"/>
    <w:qFormat/>
    <w:rsid w:val="00f20b15"/>
    <w:rPr>
      <w:color w:val="000000"/>
      <w:lang w:bidi="ar-SA"/>
    </w:rPr>
  </w:style>
  <w:style w:type="character" w:styleId="Style10" w:customStyle="1">
    <w:name w:val="Символ сноски"/>
    <w:qFormat/>
    <w:rsid w:val="00f20b15"/>
    <w:rPr>
      <w:vertAlign w:val="superscript"/>
    </w:rPr>
  </w:style>
  <w:style w:type="character" w:styleId="Style11" w:customStyle="1">
    <w:name w:val="Посещённая гиперссылка"/>
    <w:qFormat/>
    <w:rsid w:val="00f20b15"/>
    <w:rPr>
      <w:color w:val="800080"/>
    </w:rPr>
  </w:style>
  <w:style w:type="character" w:styleId="14" w:customStyle="1">
    <w:name w:val="Знак примечания1"/>
    <w:qFormat/>
    <w:rsid w:val="00f20b15"/>
    <w:rPr>
      <w:sz w:val="16"/>
      <w:szCs w:val="16"/>
    </w:rPr>
  </w:style>
  <w:style w:type="character" w:styleId="15" w:customStyle="1">
    <w:name w:val="Номер страницы1"/>
    <w:basedOn w:val="11"/>
    <w:qFormat/>
    <w:rsid w:val="00f20b15"/>
    <w:rPr/>
  </w:style>
  <w:style w:type="character" w:styleId="Style12" w:customStyle="1">
    <w:name w:val="Текст выноски Знак"/>
    <w:basedOn w:val="DefaultParagraphFont"/>
    <w:link w:val="af4"/>
    <w:qFormat/>
    <w:rsid w:val="00bd4f44"/>
    <w:rPr>
      <w:rFonts w:ascii="Tahoma" w:hAnsi="Tahoma" w:eastAsia="Times New Roman" w:cs="Tahoma"/>
      <w:kern w:val="2"/>
      <w:sz w:val="16"/>
      <w:szCs w:val="16"/>
      <w:lang w:bidi="ar-SA"/>
    </w:rPr>
  </w:style>
  <w:style w:type="paragraph" w:styleId="Style13" w:customStyle="1">
    <w:name w:val="Заголовок"/>
    <w:basedOn w:val="Normal"/>
    <w:next w:val="Style14"/>
    <w:qFormat/>
    <w:rsid w:val="00f20b15"/>
    <w:pPr>
      <w:widowControl w:val="false"/>
    </w:pPr>
    <w:rPr>
      <w:rFonts w:ascii="Arial" w:hAnsi="Arial" w:cs="Arial"/>
      <w:b/>
      <w:bCs/>
      <w:sz w:val="22"/>
      <w:szCs w:val="22"/>
    </w:rPr>
  </w:style>
  <w:style w:type="paragraph" w:styleId="Style14">
    <w:name w:val="Body Text"/>
    <w:basedOn w:val="Normal"/>
    <w:qFormat/>
    <w:rsid w:val="00f20b15"/>
    <w:pPr>
      <w:spacing w:lineRule="auto" w:line="276" w:before="0" w:after="140"/>
    </w:pPr>
    <w:rPr/>
  </w:style>
  <w:style w:type="paragraph" w:styleId="Style15">
    <w:name w:val="List"/>
    <w:basedOn w:val="Style14"/>
    <w:qFormat/>
    <w:rsid w:val="00f20b15"/>
    <w:pPr/>
    <w:rPr>
      <w:rFonts w:cs="Arial"/>
    </w:rPr>
  </w:style>
  <w:style w:type="paragraph" w:styleId="Style16" w:customStyle="1">
    <w:name w:val="Caption"/>
    <w:basedOn w:val="Normal"/>
    <w:qFormat/>
    <w:rsid w:val="00f20b15"/>
    <w:pPr>
      <w:suppressLineNumbers/>
      <w:spacing w:before="120" w:after="120"/>
    </w:pPr>
    <w:rPr>
      <w:rFonts w:cs="Arial"/>
      <w:i/>
      <w:iCs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f20b15"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f20b15"/>
    <w:pPr>
      <w:suppressLineNumbers/>
      <w:spacing w:before="120" w:after="120"/>
    </w:pPr>
    <w:rPr>
      <w:rFonts w:cs="Arial"/>
      <w:i/>
      <w:iCs/>
    </w:rPr>
  </w:style>
  <w:style w:type="paragraph" w:styleId="Style18" w:customStyle="1">
    <w:name w:val="Footnote Text"/>
    <w:basedOn w:val="Normal"/>
    <w:qFormat/>
    <w:rsid w:val="00f20b15"/>
    <w:pPr>
      <w:spacing w:lineRule="auto" w:line="360"/>
      <w:ind w:left="357" w:hanging="357"/>
      <w:jc w:val="both"/>
    </w:pPr>
    <w:rPr>
      <w:sz w:val="20"/>
      <w:szCs w:val="20"/>
    </w:rPr>
  </w:style>
  <w:style w:type="paragraph" w:styleId="Style19" w:customStyle="1">
    <w:name w:val="Верхний и нижний колонтитулы"/>
    <w:basedOn w:val="Normal"/>
    <w:qFormat/>
    <w:rsid w:val="00f20b15"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Style20" w:customStyle="1">
    <w:name w:val="Header"/>
    <w:basedOn w:val="Normal"/>
    <w:rsid w:val="00f20b15"/>
    <w:pPr>
      <w:tabs>
        <w:tab w:val="clear" w:pos="709"/>
        <w:tab w:val="center" w:pos="4677" w:leader="none"/>
        <w:tab w:val="right" w:pos="9355" w:leader="none"/>
      </w:tabs>
      <w:spacing w:lineRule="auto" w:line="360"/>
      <w:ind w:left="357" w:hanging="357"/>
      <w:jc w:val="both"/>
    </w:pPr>
    <w:rPr/>
  </w:style>
  <w:style w:type="paragraph" w:styleId="Style21">
    <w:name w:val="Body Text Indent"/>
    <w:basedOn w:val="Normal"/>
    <w:rsid w:val="00f20b15"/>
    <w:pPr>
      <w:spacing w:lineRule="auto" w:line="360"/>
      <w:ind w:left="357" w:firstLine="720"/>
      <w:jc w:val="both"/>
    </w:pPr>
    <w:rPr>
      <w:color w:val="000000"/>
    </w:rPr>
  </w:style>
  <w:style w:type="paragraph" w:styleId="Style22" w:customStyle="1">
    <w:name w:val="Footer"/>
    <w:basedOn w:val="Normal"/>
    <w:rsid w:val="00f20b15"/>
    <w:pPr>
      <w:tabs>
        <w:tab w:val="clear" w:pos="709"/>
        <w:tab w:val="center" w:pos="4677" w:leader="none"/>
        <w:tab w:val="right" w:pos="9355" w:leader="none"/>
      </w:tabs>
      <w:spacing w:lineRule="auto" w:line="360"/>
      <w:ind w:left="357" w:hanging="357"/>
      <w:jc w:val="both"/>
    </w:pPr>
    <w:rPr/>
  </w:style>
  <w:style w:type="paragraph" w:styleId="16" w:customStyle="1">
    <w:name w:val="Указатель1"/>
    <w:basedOn w:val="Normal"/>
    <w:qFormat/>
    <w:rsid w:val="00f20b15"/>
    <w:pPr>
      <w:suppressLineNumbers/>
    </w:pPr>
    <w:rPr>
      <w:rFonts w:cs="Arial"/>
    </w:rPr>
  </w:style>
  <w:style w:type="paragraph" w:styleId="17" w:customStyle="1">
    <w:name w:val="Текст выноски1"/>
    <w:basedOn w:val="Normal"/>
    <w:qFormat/>
    <w:rsid w:val="00f20b15"/>
    <w:pPr/>
    <w:rPr>
      <w:rFonts w:ascii="Tahoma" w:hAnsi="Tahoma" w:cs="Tahoma"/>
      <w:sz w:val="16"/>
      <w:szCs w:val="16"/>
    </w:rPr>
  </w:style>
  <w:style w:type="paragraph" w:styleId="18" w:customStyle="1">
    <w:name w:val="Обычный (веб)1"/>
    <w:basedOn w:val="Normal"/>
    <w:qFormat/>
    <w:rsid w:val="00f20b15"/>
    <w:pPr/>
    <w:rPr/>
  </w:style>
  <w:style w:type="paragraph" w:styleId="23" w:customStyle="1">
    <w:name w:val="Основной текст (2)"/>
    <w:basedOn w:val="Normal"/>
    <w:qFormat/>
    <w:rsid w:val="00f20b15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19" w:customStyle="1">
    <w:name w:val="Без интервала1"/>
    <w:qFormat/>
    <w:rsid w:val="00f20b15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110" w:customStyle="1">
    <w:name w:val="Абзац списка1"/>
    <w:basedOn w:val="Normal"/>
    <w:qFormat/>
    <w:rsid w:val="00f20b15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ConsPlusNonformat" w:customStyle="1">
    <w:name w:val="ConsPlusNonformat"/>
    <w:qFormat/>
    <w:rsid w:val="00f20b15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onsPlusNormal1" w:customStyle="1">
    <w:name w:val="ConsPlusNormal"/>
    <w:qFormat/>
    <w:rsid w:val="00f20b15"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24" w:customStyle="1">
    <w:name w:val="Без интервала2"/>
    <w:qFormat/>
    <w:rsid w:val="00f20b15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32" w:customStyle="1">
    <w:name w:val="Знак Знак3 Знак"/>
    <w:basedOn w:val="Normal"/>
    <w:qFormat/>
    <w:rsid w:val="00f20b1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Title" w:customStyle="1">
    <w:name w:val="ConsPlusTitle"/>
    <w:qFormat/>
    <w:rsid w:val="00f20b15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Style23" w:customStyle="1">
    <w:name w:val="Содержимое врезки"/>
    <w:basedOn w:val="Normal"/>
    <w:qFormat/>
    <w:rsid w:val="00f20b15"/>
    <w:pPr/>
    <w:rPr/>
  </w:style>
  <w:style w:type="paragraph" w:styleId="Style24" w:customStyle="1">
    <w:name w:val="Содержимое таблицы"/>
    <w:basedOn w:val="Normal"/>
    <w:qFormat/>
    <w:rsid w:val="00f20b15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f20b15"/>
    <w:pPr>
      <w:jc w:val="center"/>
    </w:pPr>
    <w:rPr>
      <w:b/>
      <w:bCs/>
    </w:rPr>
  </w:style>
  <w:style w:type="paragraph" w:styleId="CharCharCharCharCharCharCharCharCharChar" w:customStyle="1">
    <w:name w:val="Char Char Знак Знак Char Char Знак Знак Char Char Знак Знак Char Char Знак Знак Char Char"/>
    <w:basedOn w:val="Normal"/>
    <w:qFormat/>
    <w:rsid w:val="00f20b1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Default" w:customStyle="1">
    <w:name w:val="Default"/>
    <w:qFormat/>
    <w:rsid w:val="00f20b15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ru-RU" w:eastAsia="zh-CN" w:bidi="ar-SA"/>
    </w:rPr>
  </w:style>
  <w:style w:type="paragraph" w:styleId="Style26" w:customStyle="1">
    <w:name w:val="Знак Знак Знак Знак"/>
    <w:basedOn w:val="Normal"/>
    <w:qFormat/>
    <w:rsid w:val="00f20b15"/>
    <w:pPr>
      <w:spacing w:lineRule="exact" w:line="240" w:before="0" w:after="160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styleId="50" w:customStyle="1">
    <w:name w:val="50"/>
    <w:basedOn w:val="Normal"/>
    <w:qFormat/>
    <w:rsid w:val="00f20b15"/>
    <w:pPr>
      <w:shd w:val="clear" w:color="auto" w:fill="FFFFFF"/>
      <w:spacing w:lineRule="atLeast" w:line="317" w:before="480" w:after="0"/>
      <w:jc w:val="both"/>
    </w:pPr>
    <w:rPr>
      <w:rFonts w:eastAsia="Calibri"/>
      <w:b/>
      <w:bCs/>
      <w:sz w:val="27"/>
      <w:szCs w:val="27"/>
    </w:rPr>
  </w:style>
  <w:style w:type="paragraph" w:styleId="ConsNonformat" w:customStyle="1">
    <w:name w:val="ConsNonformat"/>
    <w:qFormat/>
    <w:rsid w:val="00f20b15"/>
    <w:pPr>
      <w:widowControl w:val="false"/>
      <w:suppressAutoHyphens w:val="true"/>
      <w:overflowPunct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harCharCharCharCharCharCharCharCharCharCharChar" w:customStyle="1">
    <w:name w:val="Char Char Знак Знак Char Char Знак Знак Char Char Знак Знак Char Char Знак Знак Char Char Знак Знак Char Char"/>
    <w:basedOn w:val="Normal"/>
    <w:qFormat/>
    <w:rsid w:val="00f20b1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311" w:customStyle="1">
    <w:name w:val="Основной текст 31"/>
    <w:basedOn w:val="Normal"/>
    <w:qFormat/>
    <w:rsid w:val="00f20b15"/>
    <w:pPr>
      <w:suppressAutoHyphens w:val="true"/>
      <w:jc w:val="center"/>
    </w:pPr>
    <w:rPr>
      <w:b/>
      <w:bCs/>
      <w:sz w:val="28"/>
      <w:szCs w:val="28"/>
    </w:rPr>
  </w:style>
  <w:style w:type="paragraph" w:styleId="ConsNormal1" w:customStyle="1">
    <w:name w:val="ConsNormal"/>
    <w:qFormat/>
    <w:rsid w:val="00f20b15"/>
    <w:pPr>
      <w:widowControl w:val="false"/>
      <w:suppressAutoHyphens w:val="true"/>
      <w:overflowPunct w:val="true"/>
      <w:bidi w:val="0"/>
      <w:spacing w:lineRule="auto" w:line="360" w:before="0" w:after="0"/>
      <w:ind w:left="357" w:firstLine="720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Demo" w:customStyle="1">
    <w:name w:val="demo"/>
    <w:basedOn w:val="Normal"/>
    <w:qFormat/>
    <w:rsid w:val="00f20b15"/>
    <w:pPr>
      <w:spacing w:lineRule="auto" w:line="360"/>
      <w:ind w:left="100" w:right="60" w:hanging="357"/>
      <w:jc w:val="both"/>
    </w:pPr>
    <w:rPr>
      <w:color w:val="000000"/>
    </w:rPr>
  </w:style>
  <w:style w:type="paragraph" w:styleId="ConsPlusCell" w:customStyle="1">
    <w:name w:val="ConsPlusCell"/>
    <w:qFormat/>
    <w:rsid w:val="00f20b15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Western" w:customStyle="1">
    <w:name w:val="western"/>
    <w:basedOn w:val="Normal"/>
    <w:qFormat/>
    <w:rsid w:val="00f20b15"/>
    <w:pPr>
      <w:spacing w:before="280" w:after="115"/>
    </w:pPr>
    <w:rPr>
      <w:color w:val="000000"/>
    </w:rPr>
  </w:style>
  <w:style w:type="paragraph" w:styleId="Style27" w:customStyle="1">
    <w:name w:val="Таблицы (моноширинный)"/>
    <w:basedOn w:val="Normal"/>
    <w:next w:val="Normal"/>
    <w:qFormat/>
    <w:rsid w:val="00f20b15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112" w:customStyle="1">
    <w:name w:val="Знак Знак Знак Знак1"/>
    <w:basedOn w:val="Normal"/>
    <w:qFormat/>
    <w:rsid w:val="00f20b1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FR3" w:customStyle="1">
    <w:name w:val="FR3"/>
    <w:qFormat/>
    <w:rsid w:val="00f20b15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211" w:customStyle="1">
    <w:name w:val="Основной текст с отступом 21"/>
    <w:basedOn w:val="Normal"/>
    <w:qFormat/>
    <w:rsid w:val="00f20b15"/>
    <w:pPr>
      <w:spacing w:lineRule="auto" w:line="324"/>
      <w:ind w:left="357" w:firstLine="567"/>
      <w:jc w:val="both"/>
    </w:pPr>
    <w:rPr>
      <w:bCs/>
      <w:sz w:val="28"/>
    </w:rPr>
  </w:style>
  <w:style w:type="paragraph" w:styleId="113" w:customStyle="1">
    <w:name w:val="Цитата1"/>
    <w:basedOn w:val="Normal"/>
    <w:qFormat/>
    <w:rsid w:val="00f20b15"/>
    <w:pPr>
      <w:ind w:left="-171" w:right="-508" w:firstLine="741"/>
      <w:jc w:val="both"/>
    </w:pPr>
    <w:rPr>
      <w:color w:val="000000"/>
    </w:rPr>
  </w:style>
  <w:style w:type="paragraph" w:styleId="321" w:customStyle="1">
    <w:name w:val="Основной текст 32"/>
    <w:basedOn w:val="Normal"/>
    <w:qFormat/>
    <w:rsid w:val="00f20b15"/>
    <w:pPr>
      <w:spacing w:lineRule="auto" w:line="360" w:before="0" w:after="120"/>
      <w:ind w:left="357" w:hanging="357"/>
      <w:jc w:val="both"/>
    </w:pPr>
    <w:rPr>
      <w:sz w:val="16"/>
      <w:szCs w:val="16"/>
    </w:rPr>
  </w:style>
  <w:style w:type="paragraph" w:styleId="312" w:customStyle="1">
    <w:name w:val="Основной текст с отступом 31"/>
    <w:basedOn w:val="Normal"/>
    <w:qFormat/>
    <w:rsid w:val="00f20b15"/>
    <w:pPr>
      <w:spacing w:lineRule="auto" w:line="324"/>
      <w:ind w:left="357" w:firstLine="709"/>
      <w:jc w:val="both"/>
    </w:pPr>
    <w:rPr>
      <w:bCs/>
      <w:sz w:val="28"/>
    </w:rPr>
  </w:style>
  <w:style w:type="paragraph" w:styleId="114" w:customStyle="1">
    <w:name w:val="Тема примечания1"/>
    <w:basedOn w:val="115"/>
    <w:next w:val="115"/>
    <w:qFormat/>
    <w:rsid w:val="00f20b15"/>
    <w:pPr/>
    <w:rPr>
      <w:b/>
      <w:bCs/>
    </w:rPr>
  </w:style>
  <w:style w:type="paragraph" w:styleId="115" w:customStyle="1">
    <w:name w:val="Текст примечания1"/>
    <w:basedOn w:val="Normal"/>
    <w:qFormat/>
    <w:rsid w:val="00f20b15"/>
    <w:pPr/>
    <w:rPr>
      <w:sz w:val="20"/>
      <w:szCs w:val="20"/>
    </w:rPr>
  </w:style>
  <w:style w:type="paragraph" w:styleId="212" w:customStyle="1">
    <w:name w:val="Основной текст 21"/>
    <w:basedOn w:val="Normal"/>
    <w:qFormat/>
    <w:rsid w:val="00f20b15"/>
    <w:pPr>
      <w:spacing w:lineRule="auto" w:line="480" w:before="0" w:after="120"/>
      <w:ind w:left="357" w:hanging="357"/>
      <w:jc w:val="both"/>
    </w:pPr>
    <w:rPr>
      <w:color w:val="000000"/>
    </w:rPr>
  </w:style>
  <w:style w:type="paragraph" w:styleId="BalloonText">
    <w:name w:val="Balloon Text"/>
    <w:basedOn w:val="Normal"/>
    <w:link w:val="af5"/>
    <w:qFormat/>
    <w:rsid w:val="00bd4f44"/>
    <w:pPr/>
    <w:rPr>
      <w:rFonts w:ascii="Tahoma" w:hAnsi="Tahoma" w:cs="Tahoma"/>
      <w:sz w:val="16"/>
      <w:szCs w:val="16"/>
    </w:rPr>
  </w:style>
  <w:style w:type="paragraph" w:styleId="Style28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6">
    <w:name w:val="Верхний колонтитул1"/>
    <w:basedOn w:val="Normal"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117">
    <w:name w:val="Название объекта1"/>
    <w:basedOn w:val="Normal"/>
    <w:qFormat/>
    <w:pPr>
      <w:spacing w:before="120" w:after="120"/>
    </w:pPr>
    <w:rPr>
      <w:rFonts w:cs="Arial"/>
      <w:i/>
      <w:iCs/>
    </w:rPr>
  </w:style>
  <w:style w:type="paragraph" w:styleId="411">
    <w:name w:val="Заголовок 41"/>
    <w:basedOn w:val="Normal"/>
    <w:qFormat/>
    <w:pPr>
      <w:keepNext w:val="true"/>
      <w:jc w:val="center"/>
    </w:pPr>
    <w:rPr>
      <w:b/>
      <w:sz w:val="36"/>
      <w:szCs w:val="20"/>
    </w:rPr>
  </w:style>
  <w:style w:type="paragraph" w:styleId="313">
    <w:name w:val="Заголовок 31"/>
    <w:basedOn w:val="Normal"/>
    <w:qFormat/>
    <w:pPr>
      <w:keepNext w:val="true"/>
    </w:pPr>
    <w:rPr>
      <w:b/>
      <w:sz w:val="12"/>
      <w:szCs w:val="20"/>
    </w:rPr>
  </w:style>
  <w:style w:type="paragraph" w:styleId="118">
    <w:name w:val="Заголовок 11"/>
    <w:basedOn w:val="Normal"/>
    <w:qFormat/>
    <w:pPr>
      <w:keepNext w:val="true"/>
    </w:pPr>
    <w:rPr>
      <w:b/>
      <w:sz w:val="3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FC90A0F4D4FA51E483BE65219A300F3871E8D6E5043FDB70F4173BF4507621732A7DEA5B9547A7AE2D6B8588FD3169C2A9U1xEE" TargetMode="External"/><Relationship Id="rId8" Type="http://schemas.openxmlformats.org/officeDocument/2006/relationships/hyperlink" Target="consultantplus://offline/ref=FC90A0F4D4FA51E483BE65219A300F3871E8D6E5043ADF76F4193BF4507621732A7DEA5B9547A7AE2D6B8588FD3169C2A9U1xEE" TargetMode="External"/><Relationship Id="rId9" Type="http://schemas.openxmlformats.org/officeDocument/2006/relationships/hyperlink" Target="consultantplus://offline/ref=FC90A0F4D4FA51E483BE65219A300F3871E8D6E5043EDC7EF4133BF4507621732A7DEA5B9547A7AE2D6B8588FD3169C2A9U1xEE" TargetMode="Externa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11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2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3" Type="http://schemas.openxmlformats.org/officeDocument/2006/relationships/hyperlink" Target="consultantplus://offline/ref=BEAEC56E15E8EA26EF27C335F1B481BBE852222F8ED44516D7A8FB4B913BFE676BCF9BA2D5EF21DA68BE2FT07FK" TargetMode="External"/><Relationship Id="rId14" Type="http://schemas.openxmlformats.org/officeDocument/2006/relationships/hyperlink" Target="consultantplus://offline/ref=BEAEC56E15E8EA26EF27C335F1B481BBE852222F8ED44516D7A8FB4B913BFE676BCF9BA2D5EF21DA68BE2FT07FK" TargetMode="Externa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16" Type="http://schemas.openxmlformats.org/officeDocument/2006/relationships/hyperlink" Target="consultantplus://offline/ref=19416548424AEEB352AE2A5843E30B4059AD1D418C73B7C938634C9A2D002830A31585976EF1BFC2C3vAL" TargetMode="External"/><Relationship Id="rId17" Type="http://schemas.openxmlformats.org/officeDocument/2006/relationships/hyperlink" Target="consultantplus://offline/ref=9B2EC41E2A9101782EAB072BA27B74D48DBD77B50C9D9AFEB10AEE7C3D6FCF4EE382809FC64418EAo7V6O" TargetMode="External"/><Relationship Id="rId18" Type="http://schemas.openxmlformats.org/officeDocument/2006/relationships/hyperlink" Target="http://www.gosuslugi.ru/" TargetMode="External"/><Relationship Id="rId19" Type="http://schemas.openxmlformats.org/officeDocument/2006/relationships/hyperlink" Target="http://www.admzhirn.ru/" TargetMode="External"/><Relationship Id="rId20" Type="http://schemas.openxmlformats.org/officeDocument/2006/relationships/hyperlink" Target="http://www.gosuslugi.ru/" TargetMode="External"/><Relationship Id="rId21" Type="http://schemas.openxmlformats.org/officeDocument/2006/relationships/hyperlink" Target="http://www.admzhirn.ru/" TargetMode="External"/><Relationship Id="rId22" Type="http://schemas.openxmlformats.org/officeDocument/2006/relationships/hyperlink" Target="http://www.gosuslugi.ru/" TargetMode="External"/><Relationship Id="rId23" Type="http://schemas.openxmlformats.org/officeDocument/2006/relationships/hyperlink" Target="http://www.admzhirn.ru/" TargetMode="External"/><Relationship Id="rId24" Type="http://schemas.openxmlformats.org/officeDocument/2006/relationships/hyperlink" Target="http://www.admzhirn.ru/" TargetMode="External"/><Relationship Id="rId25" Type="http://schemas.openxmlformats.org/officeDocument/2006/relationships/hyperlink" Target="http://www.gosuslugi.ru/" TargetMode="External"/><Relationship Id="rId26" Type="http://schemas.openxmlformats.org/officeDocument/2006/relationships/hyperlink" Target="http://www.admzhirn.ru/" TargetMode="External"/><Relationship Id="rId27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mailto:ra_zhirn@volganet.ru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<Relationship Id="rId35" Type="http://schemas.openxmlformats.org/officeDocument/2006/relationships/theme" Target="theme/theme1.xml"/><Relationship Id="rId3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LibreOffice/7.1.0.3$Windows_X86_64 LibreOffice_project/f6099ecf3d29644b5008cc8f48f42f4a40986e4c</Application>
  <AppVersion>15.0000</AppVersion>
  <Pages>22</Pages>
  <Words>7263</Words>
  <Characters>57332</Characters>
  <CharactersWithSpaces>67555</CharactersWithSpaces>
  <Paragraphs>390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dc:description/>
  <dc:language>ru-RU</dc:language>
  <cp:lastModifiedBy/>
  <cp:lastPrinted>2021-09-27T11:25:20Z</cp:lastPrinted>
  <dcterms:modified xsi:type="dcterms:W3CDTF">2021-09-29T10:53:09Z</dcterms:modified>
  <cp:revision>35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1049-10.2.0.5871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